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bottom w:val="single" w:sz="4" w:space="0" w:color="auto"/>
          <w:insideH w:val="single" w:sz="4" w:space="0" w:color="auto"/>
        </w:tblBorders>
        <w:tblLayout w:type="fixed"/>
        <w:tblLook w:val="00A0" w:firstRow="1" w:lastRow="0" w:firstColumn="1" w:lastColumn="0" w:noHBand="0" w:noVBand="0"/>
      </w:tblPr>
      <w:tblGrid>
        <w:gridCol w:w="2093"/>
        <w:gridCol w:w="7830"/>
      </w:tblGrid>
      <w:tr w:rsidR="0093523B" w:rsidRPr="0093523B" w:rsidTr="003B5D2E">
        <w:trPr>
          <w:trHeight w:val="253"/>
        </w:trPr>
        <w:tc>
          <w:tcPr>
            <w:tcW w:w="9923" w:type="dxa"/>
            <w:gridSpan w:val="2"/>
          </w:tcPr>
          <w:p w:rsidR="0093523B" w:rsidRPr="0093523B" w:rsidRDefault="0093523B" w:rsidP="0093523B">
            <w:pPr>
              <w:spacing w:after="0" w:line="240" w:lineRule="auto"/>
              <w:ind w:right="74"/>
              <w:rPr>
                <w:rFonts w:ascii="Calibri" w:eastAsia="Calibri" w:hAnsi="Calibri" w:cs="Calibri"/>
                <w:sz w:val="20"/>
                <w:szCs w:val="20"/>
              </w:rPr>
            </w:pPr>
            <w:bookmarkStart w:id="0" w:name="_GoBack"/>
            <w:bookmarkEnd w:id="0"/>
          </w:p>
        </w:tc>
      </w:tr>
      <w:tr w:rsidR="0093523B" w:rsidRPr="0093523B" w:rsidTr="003B5D2E">
        <w:trPr>
          <w:trHeight w:val="973"/>
        </w:trPr>
        <w:tc>
          <w:tcPr>
            <w:tcW w:w="9923" w:type="dxa"/>
            <w:gridSpan w:val="2"/>
            <w:tcBorders>
              <w:top w:val="single" w:sz="8" w:space="0" w:color="auto"/>
              <w:bottom w:val="single" w:sz="8" w:space="0" w:color="auto"/>
            </w:tcBorders>
            <w:shd w:val="clear" w:color="auto" w:fill="DBE5F1" w:themeFill="accent1" w:themeFillTint="33"/>
            <w:vAlign w:val="center"/>
          </w:tcPr>
          <w:p w:rsidR="00DE701D" w:rsidRDefault="00DE701D" w:rsidP="006A5602">
            <w:pPr>
              <w:spacing w:after="0" w:line="240" w:lineRule="auto"/>
              <w:jc w:val="center"/>
              <w:rPr>
                <w:rFonts w:ascii="Calibri" w:eastAsia="Calibri" w:hAnsi="Calibri" w:cs="Calibri"/>
                <w:b/>
                <w:bCs/>
                <w:color w:val="1F497D"/>
                <w:sz w:val="36"/>
                <w:szCs w:val="32"/>
              </w:rPr>
            </w:pPr>
            <w:r>
              <w:rPr>
                <w:rFonts w:ascii="Calibri" w:eastAsia="Calibri" w:hAnsi="Calibri" w:cs="Calibri"/>
                <w:b/>
                <w:bCs/>
                <w:color w:val="1F497D"/>
                <w:sz w:val="36"/>
                <w:szCs w:val="32"/>
              </w:rPr>
              <w:t>Prévention du décrochage</w:t>
            </w:r>
          </w:p>
          <w:p w:rsidR="00DE701D" w:rsidRDefault="00DE701D" w:rsidP="006A5602">
            <w:pPr>
              <w:spacing w:after="0" w:line="240" w:lineRule="auto"/>
              <w:jc w:val="center"/>
              <w:rPr>
                <w:rFonts w:ascii="Calibri" w:eastAsia="Calibri" w:hAnsi="Calibri" w:cs="Calibri"/>
                <w:b/>
                <w:bCs/>
                <w:color w:val="1F497D"/>
                <w:sz w:val="36"/>
                <w:szCs w:val="32"/>
              </w:rPr>
            </w:pPr>
            <w:r>
              <w:rPr>
                <w:rFonts w:ascii="Calibri" w:eastAsia="Calibri" w:hAnsi="Calibri" w:cs="Calibri"/>
                <w:b/>
                <w:bCs/>
                <w:color w:val="1F497D"/>
                <w:sz w:val="36"/>
                <w:szCs w:val="32"/>
              </w:rPr>
              <w:t>É</w:t>
            </w:r>
            <w:r w:rsidR="00D45ECF">
              <w:rPr>
                <w:rFonts w:ascii="Calibri" w:eastAsia="Calibri" w:hAnsi="Calibri" w:cs="Calibri"/>
                <w:b/>
                <w:bCs/>
                <w:color w:val="1F497D"/>
                <w:sz w:val="36"/>
                <w:szCs w:val="32"/>
              </w:rPr>
              <w:t>change</w:t>
            </w:r>
            <w:r>
              <w:rPr>
                <w:rFonts w:ascii="Calibri" w:eastAsia="Calibri" w:hAnsi="Calibri" w:cs="Calibri"/>
                <w:b/>
                <w:bCs/>
                <w:color w:val="1F497D"/>
                <w:sz w:val="36"/>
                <w:szCs w:val="32"/>
              </w:rPr>
              <w:t xml:space="preserve"> de pratiques</w:t>
            </w:r>
          </w:p>
          <w:p w:rsidR="0093523B" w:rsidRPr="0093523B" w:rsidRDefault="006A5602" w:rsidP="006A5602">
            <w:pPr>
              <w:spacing w:after="0" w:line="240" w:lineRule="auto"/>
              <w:jc w:val="center"/>
              <w:rPr>
                <w:rFonts w:ascii="Calibri" w:eastAsia="Calibri" w:hAnsi="Calibri" w:cs="Calibri"/>
                <w:b/>
                <w:bCs/>
                <w:color w:val="1F497D"/>
                <w:sz w:val="32"/>
                <w:szCs w:val="32"/>
              </w:rPr>
            </w:pPr>
            <w:r>
              <w:rPr>
                <w:rFonts w:ascii="Calibri" w:eastAsia="Calibri" w:hAnsi="Calibri" w:cs="Calibri"/>
                <w:b/>
                <w:bCs/>
                <w:color w:val="1F497D"/>
                <w:sz w:val="24"/>
                <w:szCs w:val="32"/>
              </w:rPr>
              <w:t>Année 2016</w:t>
            </w:r>
            <w:r w:rsidR="00DE701D" w:rsidRPr="007C2850">
              <w:rPr>
                <w:rFonts w:ascii="Calibri" w:eastAsia="Calibri" w:hAnsi="Calibri" w:cs="Calibri"/>
                <w:b/>
                <w:bCs/>
                <w:color w:val="1F497D"/>
                <w:sz w:val="24"/>
                <w:szCs w:val="32"/>
              </w:rPr>
              <w:t>/201</w:t>
            </w:r>
            <w:r>
              <w:rPr>
                <w:rFonts w:ascii="Calibri" w:eastAsia="Calibri" w:hAnsi="Calibri" w:cs="Calibri"/>
                <w:b/>
                <w:bCs/>
                <w:color w:val="1F497D"/>
                <w:sz w:val="24"/>
                <w:szCs w:val="32"/>
              </w:rPr>
              <w:t>7</w:t>
            </w:r>
          </w:p>
        </w:tc>
      </w:tr>
      <w:tr w:rsidR="00AF72AF" w:rsidRPr="00E20D6E" w:rsidTr="003B5D2E">
        <w:trPr>
          <w:trHeight w:val="381"/>
        </w:trPr>
        <w:tc>
          <w:tcPr>
            <w:tcW w:w="9923" w:type="dxa"/>
            <w:gridSpan w:val="2"/>
            <w:tcBorders>
              <w:top w:val="single" w:sz="8" w:space="0" w:color="auto"/>
              <w:bottom w:val="single" w:sz="8" w:space="0" w:color="auto"/>
            </w:tcBorders>
            <w:vAlign w:val="center"/>
          </w:tcPr>
          <w:p w:rsidR="00AF72AF" w:rsidRPr="00E20D6E" w:rsidRDefault="00AF72AF" w:rsidP="00BC4A18">
            <w:pPr>
              <w:spacing w:after="0" w:line="240" w:lineRule="auto"/>
              <w:jc w:val="both"/>
              <w:rPr>
                <w:rFonts w:ascii="Calibri" w:eastAsia="Calibri" w:hAnsi="Calibri" w:cs="Calibri"/>
                <w:sz w:val="20"/>
                <w:szCs w:val="20"/>
                <w:lang w:eastAsia="fr-FR"/>
              </w:rPr>
            </w:pPr>
            <w:r w:rsidRPr="00E20D6E">
              <w:rPr>
                <w:rFonts w:ascii="Calibri" w:eastAsia="Calibri" w:hAnsi="Calibri" w:cs="Calibri"/>
                <w:sz w:val="20"/>
                <w:szCs w:val="20"/>
                <w:lang w:eastAsia="fr-FR"/>
              </w:rPr>
              <w:t>Mise en réseau sur le site « bassinsyonne » : Fiche à transmettre à Alexandra lenain, coordonnatrice MLDS</w:t>
            </w:r>
          </w:p>
        </w:tc>
      </w:tr>
      <w:tr w:rsidR="00A471D8" w:rsidRPr="00E20D6E" w:rsidTr="003B5D2E">
        <w:trPr>
          <w:trHeight w:val="567"/>
        </w:trPr>
        <w:tc>
          <w:tcPr>
            <w:tcW w:w="2093" w:type="dxa"/>
            <w:tcBorders>
              <w:top w:val="single" w:sz="8" w:space="0" w:color="auto"/>
              <w:left w:val="single" w:sz="8" w:space="0" w:color="auto"/>
              <w:bottom w:val="single" w:sz="8" w:space="0" w:color="auto"/>
            </w:tcBorders>
            <w:shd w:val="clear" w:color="auto" w:fill="auto"/>
            <w:vAlign w:val="center"/>
          </w:tcPr>
          <w:p w:rsidR="00A471D8" w:rsidRPr="00E20D6E" w:rsidRDefault="00A471D8" w:rsidP="00BC4A18">
            <w:pPr>
              <w:spacing w:after="0" w:line="240" w:lineRule="auto"/>
              <w:jc w:val="both"/>
              <w:rPr>
                <w:rFonts w:ascii="Calibri" w:eastAsia="Calibri" w:hAnsi="Calibri" w:cs="Calibri"/>
                <w:b/>
                <w:bCs/>
                <w:sz w:val="20"/>
                <w:szCs w:val="20"/>
              </w:rPr>
            </w:pPr>
            <w:r w:rsidRPr="00E20D6E">
              <w:rPr>
                <w:rFonts w:ascii="Calibri" w:eastAsia="Calibri" w:hAnsi="Calibri" w:cs="Calibri"/>
                <w:b/>
                <w:bCs/>
                <w:sz w:val="20"/>
                <w:szCs w:val="20"/>
              </w:rPr>
              <w:t>Intitulé de l’action</w:t>
            </w:r>
          </w:p>
        </w:tc>
        <w:tc>
          <w:tcPr>
            <w:tcW w:w="7830" w:type="dxa"/>
            <w:tcBorders>
              <w:top w:val="single" w:sz="8" w:space="0" w:color="auto"/>
              <w:bottom w:val="single" w:sz="8" w:space="0" w:color="auto"/>
              <w:right w:val="single" w:sz="8" w:space="0" w:color="auto"/>
            </w:tcBorders>
            <w:shd w:val="clear" w:color="auto" w:fill="auto"/>
            <w:vAlign w:val="center"/>
          </w:tcPr>
          <w:p w:rsidR="00A471D8" w:rsidRPr="00E20D6E" w:rsidRDefault="00CF5DD1" w:rsidP="00BC4A18">
            <w:pPr>
              <w:spacing w:after="0" w:line="240" w:lineRule="auto"/>
              <w:jc w:val="both"/>
              <w:rPr>
                <w:rFonts w:ascii="Calibri" w:eastAsia="Calibri" w:hAnsi="Calibri" w:cs="Calibri"/>
                <w:sz w:val="20"/>
                <w:szCs w:val="20"/>
                <w:lang w:eastAsia="fr-FR"/>
              </w:rPr>
            </w:pPr>
            <w:r w:rsidRPr="00E20D6E">
              <w:rPr>
                <w:sz w:val="20"/>
                <w:szCs w:val="20"/>
              </w:rPr>
              <w:t>mini stage avec la Mission Locale </w:t>
            </w:r>
          </w:p>
        </w:tc>
      </w:tr>
      <w:tr w:rsidR="0093523B" w:rsidRPr="00E20D6E" w:rsidTr="003B5D2E">
        <w:trPr>
          <w:trHeight w:val="567"/>
        </w:trPr>
        <w:tc>
          <w:tcPr>
            <w:tcW w:w="2093" w:type="dxa"/>
            <w:tcBorders>
              <w:top w:val="single" w:sz="8" w:space="0" w:color="auto"/>
            </w:tcBorders>
            <w:vAlign w:val="center"/>
          </w:tcPr>
          <w:p w:rsidR="0093523B" w:rsidRPr="00E20D6E" w:rsidRDefault="0093523B" w:rsidP="00BC4A18">
            <w:pPr>
              <w:spacing w:after="0" w:line="240" w:lineRule="auto"/>
              <w:jc w:val="both"/>
              <w:rPr>
                <w:rFonts w:ascii="Calibri" w:eastAsia="Calibri" w:hAnsi="Calibri" w:cs="Calibri"/>
                <w:sz w:val="20"/>
                <w:szCs w:val="20"/>
              </w:rPr>
            </w:pPr>
            <w:r w:rsidRPr="00E20D6E">
              <w:rPr>
                <w:rFonts w:ascii="Calibri" w:eastAsia="Calibri" w:hAnsi="Calibri" w:cs="Calibri"/>
                <w:b/>
                <w:bCs/>
                <w:sz w:val="20"/>
                <w:szCs w:val="20"/>
              </w:rPr>
              <w:t>Établissement</w:t>
            </w:r>
          </w:p>
        </w:tc>
        <w:tc>
          <w:tcPr>
            <w:tcW w:w="7830" w:type="dxa"/>
            <w:tcBorders>
              <w:top w:val="single" w:sz="8" w:space="0" w:color="auto"/>
            </w:tcBorders>
            <w:vAlign w:val="center"/>
          </w:tcPr>
          <w:p w:rsidR="0093523B" w:rsidRPr="00E20D6E" w:rsidRDefault="0093523B" w:rsidP="00BC4A18">
            <w:pPr>
              <w:spacing w:after="0" w:line="240" w:lineRule="auto"/>
              <w:jc w:val="both"/>
              <w:rPr>
                <w:rFonts w:ascii="Calibri" w:eastAsia="Calibri" w:hAnsi="Calibri" w:cs="Calibri"/>
                <w:sz w:val="20"/>
                <w:szCs w:val="20"/>
                <w:lang w:eastAsia="fr-FR"/>
              </w:rPr>
            </w:pPr>
            <w:r w:rsidRPr="00E20D6E">
              <w:rPr>
                <w:rFonts w:ascii="Calibri" w:eastAsia="Calibri" w:hAnsi="Calibri" w:cs="Calibri"/>
                <w:sz w:val="20"/>
                <w:szCs w:val="20"/>
                <w:lang w:eastAsia="fr-FR"/>
              </w:rPr>
              <w:t xml:space="preserve"> </w:t>
            </w:r>
            <w:r w:rsidR="00CF5DD1" w:rsidRPr="00E20D6E">
              <w:rPr>
                <w:rFonts w:ascii="Calibri" w:eastAsia="Calibri" w:hAnsi="Calibri" w:cs="Calibri"/>
                <w:sz w:val="20"/>
                <w:szCs w:val="20"/>
                <w:lang w:eastAsia="fr-FR"/>
              </w:rPr>
              <w:t>Collège Marcel Aymé</w:t>
            </w:r>
          </w:p>
        </w:tc>
      </w:tr>
      <w:tr w:rsidR="0093523B" w:rsidRPr="00E20D6E" w:rsidTr="003B5D2E">
        <w:trPr>
          <w:trHeight w:val="500"/>
        </w:trPr>
        <w:tc>
          <w:tcPr>
            <w:tcW w:w="2093" w:type="dxa"/>
            <w:vAlign w:val="center"/>
          </w:tcPr>
          <w:p w:rsidR="0093523B" w:rsidRPr="00E20D6E" w:rsidRDefault="007C2850" w:rsidP="00BC4A18">
            <w:pPr>
              <w:spacing w:after="0" w:line="240" w:lineRule="auto"/>
              <w:jc w:val="both"/>
              <w:rPr>
                <w:rFonts w:ascii="Calibri" w:eastAsia="Calibri" w:hAnsi="Calibri" w:cs="Calibri"/>
                <w:b/>
                <w:bCs/>
                <w:sz w:val="20"/>
                <w:szCs w:val="20"/>
              </w:rPr>
            </w:pPr>
            <w:r w:rsidRPr="00E20D6E">
              <w:rPr>
                <w:rFonts w:ascii="Calibri" w:eastAsia="Calibri" w:hAnsi="Calibri" w:cs="Calibri"/>
                <w:b/>
                <w:bCs/>
                <w:sz w:val="20"/>
                <w:szCs w:val="20"/>
              </w:rPr>
              <w:t>R</w:t>
            </w:r>
            <w:r w:rsidR="0093523B" w:rsidRPr="00E20D6E">
              <w:rPr>
                <w:rFonts w:ascii="Calibri" w:eastAsia="Calibri" w:hAnsi="Calibri" w:cs="Calibri"/>
                <w:b/>
                <w:bCs/>
                <w:sz w:val="20"/>
                <w:szCs w:val="20"/>
              </w:rPr>
              <w:t>éférent</w:t>
            </w:r>
            <w:r w:rsidR="0067086D" w:rsidRPr="00E20D6E">
              <w:rPr>
                <w:rFonts w:ascii="Calibri" w:eastAsia="Calibri" w:hAnsi="Calibri" w:cs="Calibri"/>
                <w:b/>
                <w:bCs/>
                <w:sz w:val="20"/>
                <w:szCs w:val="20"/>
              </w:rPr>
              <w:t xml:space="preserve"> décrochage</w:t>
            </w:r>
          </w:p>
        </w:tc>
        <w:tc>
          <w:tcPr>
            <w:tcW w:w="7830" w:type="dxa"/>
            <w:vAlign w:val="bottom"/>
          </w:tcPr>
          <w:p w:rsidR="00192106" w:rsidRPr="00E20D6E" w:rsidRDefault="00CF5DD1" w:rsidP="00BC4A18">
            <w:pPr>
              <w:spacing w:after="0" w:line="240" w:lineRule="auto"/>
              <w:jc w:val="both"/>
              <w:rPr>
                <w:rFonts w:ascii="Calibri" w:eastAsia="Calibri" w:hAnsi="Calibri" w:cs="Calibri"/>
                <w:sz w:val="20"/>
                <w:szCs w:val="20"/>
              </w:rPr>
            </w:pPr>
            <w:r w:rsidRPr="00E20D6E">
              <w:rPr>
                <w:rFonts w:ascii="Calibri" w:eastAsia="Calibri" w:hAnsi="Calibri" w:cs="Calibri"/>
                <w:sz w:val="20"/>
                <w:szCs w:val="20"/>
              </w:rPr>
              <w:t>Mme Louis-Sidney</w:t>
            </w:r>
          </w:p>
          <w:p w:rsidR="0093523B" w:rsidRPr="00E20D6E" w:rsidRDefault="00D03F99" w:rsidP="00BC4A18">
            <w:pPr>
              <w:spacing w:after="0" w:line="240" w:lineRule="auto"/>
              <w:jc w:val="both"/>
              <w:rPr>
                <w:rFonts w:ascii="Calibri" w:eastAsia="Calibri" w:hAnsi="Calibri" w:cs="Calibri"/>
                <w:color w:val="808080" w:themeColor="background1" w:themeShade="80"/>
                <w:sz w:val="20"/>
                <w:szCs w:val="20"/>
              </w:rPr>
            </w:pPr>
            <w:hyperlink r:id="rId8" w:history="1">
              <w:r w:rsidR="00CF5DD1" w:rsidRPr="00E20D6E">
                <w:rPr>
                  <w:rStyle w:val="Lienhypertexte"/>
                  <w:rFonts w:ascii="Calibri" w:eastAsia="Calibri" w:hAnsi="Calibri" w:cs="Calibri"/>
                  <w:sz w:val="20"/>
                  <w:szCs w:val="20"/>
                </w:rPr>
                <w:t>Celine.louis-sidney@ac-dijon.fr</w:t>
              </w:r>
            </w:hyperlink>
          </w:p>
          <w:p w:rsidR="00CF5DD1" w:rsidRPr="00E20D6E" w:rsidRDefault="00CF5DD1" w:rsidP="00BC4A18">
            <w:pPr>
              <w:spacing w:after="0" w:line="240" w:lineRule="auto"/>
              <w:jc w:val="both"/>
              <w:rPr>
                <w:rFonts w:ascii="Calibri" w:eastAsia="Calibri" w:hAnsi="Calibri" w:cs="Calibri"/>
                <w:color w:val="808080" w:themeColor="background1" w:themeShade="80"/>
                <w:sz w:val="20"/>
                <w:szCs w:val="20"/>
              </w:rPr>
            </w:pPr>
            <w:r w:rsidRPr="00E20D6E">
              <w:rPr>
                <w:rFonts w:ascii="Calibri" w:eastAsia="Calibri" w:hAnsi="Calibri" w:cs="Calibri"/>
                <w:color w:val="808080" w:themeColor="background1" w:themeShade="80"/>
                <w:sz w:val="20"/>
                <w:szCs w:val="20"/>
              </w:rPr>
              <w:t>0386437880</w:t>
            </w:r>
          </w:p>
        </w:tc>
      </w:tr>
      <w:tr w:rsidR="007C2850" w:rsidRPr="00E20D6E" w:rsidTr="003B5D2E">
        <w:trPr>
          <w:trHeight w:val="421"/>
        </w:trPr>
        <w:tc>
          <w:tcPr>
            <w:tcW w:w="2093" w:type="dxa"/>
            <w:vAlign w:val="center"/>
          </w:tcPr>
          <w:p w:rsidR="007C2850" w:rsidRPr="00E20D6E" w:rsidRDefault="007C2850" w:rsidP="00BC4A18">
            <w:pPr>
              <w:spacing w:after="0" w:line="240" w:lineRule="auto"/>
              <w:jc w:val="both"/>
              <w:rPr>
                <w:rFonts w:ascii="Calibri" w:eastAsia="Calibri" w:hAnsi="Calibri" w:cs="Calibri"/>
                <w:b/>
                <w:bCs/>
                <w:sz w:val="20"/>
                <w:szCs w:val="20"/>
              </w:rPr>
            </w:pPr>
            <w:r w:rsidRPr="00E20D6E">
              <w:rPr>
                <w:rFonts w:ascii="Calibri" w:eastAsia="Calibri" w:hAnsi="Calibri" w:cs="Calibri"/>
                <w:b/>
                <w:bCs/>
                <w:sz w:val="20"/>
                <w:szCs w:val="20"/>
              </w:rPr>
              <w:t>Responsable de l’action</w:t>
            </w:r>
          </w:p>
        </w:tc>
        <w:tc>
          <w:tcPr>
            <w:tcW w:w="7830" w:type="dxa"/>
            <w:vAlign w:val="bottom"/>
          </w:tcPr>
          <w:p w:rsidR="00192106" w:rsidRPr="00E20D6E" w:rsidRDefault="00192106" w:rsidP="00BC4A18">
            <w:pPr>
              <w:spacing w:after="0" w:line="240" w:lineRule="auto"/>
              <w:jc w:val="both"/>
              <w:rPr>
                <w:rFonts w:ascii="Calibri" w:eastAsia="Calibri" w:hAnsi="Calibri" w:cs="Calibri"/>
                <w:sz w:val="20"/>
                <w:szCs w:val="20"/>
              </w:rPr>
            </w:pPr>
          </w:p>
          <w:p w:rsidR="00CF5DD1" w:rsidRPr="00E20D6E" w:rsidRDefault="00CF5DD1" w:rsidP="00BC4A18">
            <w:pPr>
              <w:spacing w:after="0" w:line="240" w:lineRule="auto"/>
              <w:jc w:val="both"/>
              <w:rPr>
                <w:rFonts w:ascii="Calibri" w:eastAsia="Calibri" w:hAnsi="Calibri" w:cs="Calibri"/>
                <w:sz w:val="20"/>
                <w:szCs w:val="20"/>
              </w:rPr>
            </w:pPr>
            <w:r w:rsidRPr="00E20D6E">
              <w:rPr>
                <w:rFonts w:ascii="Calibri" w:eastAsia="Calibri" w:hAnsi="Calibri" w:cs="Calibri"/>
                <w:sz w:val="20"/>
                <w:szCs w:val="20"/>
              </w:rPr>
              <w:t>Mme Louis-Sidney</w:t>
            </w:r>
          </w:p>
          <w:p w:rsidR="00CF5DD1" w:rsidRPr="00E20D6E" w:rsidRDefault="00D03F99" w:rsidP="00BC4A18">
            <w:pPr>
              <w:spacing w:after="0" w:line="240" w:lineRule="auto"/>
              <w:jc w:val="both"/>
              <w:rPr>
                <w:rFonts w:ascii="Calibri" w:eastAsia="Calibri" w:hAnsi="Calibri" w:cs="Calibri"/>
                <w:color w:val="808080" w:themeColor="background1" w:themeShade="80"/>
                <w:sz w:val="20"/>
                <w:szCs w:val="20"/>
              </w:rPr>
            </w:pPr>
            <w:hyperlink r:id="rId9" w:history="1">
              <w:r w:rsidR="00CF5DD1" w:rsidRPr="00E20D6E">
                <w:rPr>
                  <w:rStyle w:val="Lienhypertexte"/>
                  <w:rFonts w:ascii="Calibri" w:eastAsia="Calibri" w:hAnsi="Calibri" w:cs="Calibri"/>
                  <w:sz w:val="20"/>
                  <w:szCs w:val="20"/>
                </w:rPr>
                <w:t>Celine.louis-sidney@ac-dijon.fr</w:t>
              </w:r>
            </w:hyperlink>
          </w:p>
          <w:p w:rsidR="007C2850" w:rsidRPr="00E20D6E" w:rsidRDefault="00CF5DD1" w:rsidP="00BC4A18">
            <w:pPr>
              <w:spacing w:after="0" w:line="240" w:lineRule="auto"/>
              <w:jc w:val="both"/>
              <w:rPr>
                <w:rFonts w:ascii="Calibri" w:eastAsia="Calibri" w:hAnsi="Calibri" w:cs="Calibri"/>
                <w:color w:val="808080" w:themeColor="background1" w:themeShade="80"/>
                <w:sz w:val="20"/>
                <w:szCs w:val="20"/>
              </w:rPr>
            </w:pPr>
            <w:r w:rsidRPr="00E20D6E">
              <w:rPr>
                <w:rFonts w:ascii="Calibri" w:eastAsia="Calibri" w:hAnsi="Calibri" w:cs="Calibri"/>
                <w:color w:val="808080" w:themeColor="background1" w:themeShade="80"/>
                <w:sz w:val="20"/>
                <w:szCs w:val="20"/>
              </w:rPr>
              <w:t>0386437880</w:t>
            </w:r>
          </w:p>
        </w:tc>
      </w:tr>
      <w:tr w:rsidR="007C2850" w:rsidRPr="00E20D6E" w:rsidTr="003B5D2E">
        <w:trPr>
          <w:trHeight w:val="157"/>
        </w:trPr>
        <w:tc>
          <w:tcPr>
            <w:tcW w:w="2093" w:type="dxa"/>
            <w:vAlign w:val="center"/>
          </w:tcPr>
          <w:p w:rsidR="007C2850" w:rsidRPr="00E20D6E" w:rsidRDefault="007C2850" w:rsidP="00BC4A18">
            <w:pPr>
              <w:spacing w:after="0" w:line="240" w:lineRule="auto"/>
              <w:jc w:val="both"/>
              <w:rPr>
                <w:rFonts w:ascii="Calibri" w:eastAsia="Calibri" w:hAnsi="Calibri" w:cs="Calibri"/>
                <w:b/>
                <w:bCs/>
                <w:sz w:val="20"/>
                <w:szCs w:val="20"/>
              </w:rPr>
            </w:pPr>
          </w:p>
        </w:tc>
        <w:tc>
          <w:tcPr>
            <w:tcW w:w="7830" w:type="dxa"/>
            <w:vAlign w:val="center"/>
          </w:tcPr>
          <w:p w:rsidR="007C2850" w:rsidRPr="00E20D6E" w:rsidRDefault="007C2850" w:rsidP="00BC4A18">
            <w:pPr>
              <w:spacing w:after="0" w:line="240" w:lineRule="auto"/>
              <w:jc w:val="both"/>
              <w:rPr>
                <w:rFonts w:ascii="Calibri" w:eastAsia="Calibri" w:hAnsi="Calibri" w:cs="Calibri"/>
                <w:sz w:val="20"/>
                <w:szCs w:val="20"/>
              </w:rPr>
            </w:pPr>
          </w:p>
        </w:tc>
      </w:tr>
      <w:tr w:rsidR="007C2850" w:rsidRPr="00E20D6E" w:rsidTr="003B5D2E">
        <w:trPr>
          <w:trHeight w:val="532"/>
        </w:trPr>
        <w:tc>
          <w:tcPr>
            <w:tcW w:w="9923" w:type="dxa"/>
            <w:gridSpan w:val="2"/>
            <w:shd w:val="clear" w:color="auto" w:fill="DBE5F1"/>
            <w:vAlign w:val="center"/>
          </w:tcPr>
          <w:p w:rsidR="007C2850" w:rsidRPr="00E20D6E" w:rsidRDefault="007C2850" w:rsidP="00BC4A18">
            <w:pPr>
              <w:spacing w:after="0" w:line="240" w:lineRule="auto"/>
              <w:jc w:val="both"/>
              <w:rPr>
                <w:rFonts w:ascii="Calibri" w:eastAsia="Calibri" w:hAnsi="Calibri" w:cs="Calibri"/>
                <w:sz w:val="20"/>
                <w:szCs w:val="20"/>
                <w:lang w:eastAsia="fr-FR"/>
              </w:rPr>
            </w:pPr>
            <w:r w:rsidRPr="00E20D6E">
              <w:rPr>
                <w:rFonts w:ascii="Calibri" w:eastAsia="Calibri" w:hAnsi="Calibri" w:cs="Calibri"/>
                <w:b/>
                <w:color w:val="365F91"/>
                <w:sz w:val="20"/>
                <w:szCs w:val="20"/>
              </w:rPr>
              <w:t>DEROULEMENT DE L’ACTION</w:t>
            </w:r>
          </w:p>
        </w:tc>
      </w:tr>
      <w:tr w:rsidR="007C2850" w:rsidRPr="00E20D6E" w:rsidTr="003B5D2E">
        <w:trPr>
          <w:trHeight w:val="600"/>
        </w:trPr>
        <w:tc>
          <w:tcPr>
            <w:tcW w:w="2093" w:type="dxa"/>
            <w:vAlign w:val="center"/>
          </w:tcPr>
          <w:p w:rsidR="007C2850" w:rsidRPr="00E20D6E" w:rsidRDefault="007C2850" w:rsidP="00BC4A18">
            <w:pPr>
              <w:spacing w:after="0" w:line="240" w:lineRule="auto"/>
              <w:jc w:val="both"/>
              <w:rPr>
                <w:rFonts w:ascii="Calibri" w:eastAsia="Calibri" w:hAnsi="Calibri" w:cs="Calibri"/>
                <w:sz w:val="20"/>
                <w:szCs w:val="20"/>
              </w:rPr>
            </w:pPr>
            <w:r w:rsidRPr="00E20D6E">
              <w:rPr>
                <w:rFonts w:ascii="Calibri" w:eastAsia="Calibri" w:hAnsi="Calibri" w:cs="Calibri"/>
                <w:b/>
                <w:bCs/>
                <w:sz w:val="20"/>
                <w:szCs w:val="20"/>
              </w:rPr>
              <w:t>Objectifs</w:t>
            </w:r>
          </w:p>
        </w:tc>
        <w:tc>
          <w:tcPr>
            <w:tcW w:w="7830" w:type="dxa"/>
            <w:vAlign w:val="center"/>
          </w:tcPr>
          <w:p w:rsidR="007C2850" w:rsidRPr="00E20D6E" w:rsidRDefault="00CF5DD1" w:rsidP="00BC4A18">
            <w:pPr>
              <w:spacing w:after="0" w:line="240" w:lineRule="auto"/>
              <w:ind w:right="184"/>
              <w:jc w:val="both"/>
              <w:rPr>
                <w:rFonts w:ascii="Calibri" w:eastAsia="Calibri" w:hAnsi="Calibri" w:cs="Calibri"/>
                <w:sz w:val="20"/>
                <w:szCs w:val="20"/>
                <w:lang w:eastAsia="fr-FR"/>
              </w:rPr>
            </w:pPr>
            <w:r w:rsidRPr="00E20D6E">
              <w:rPr>
                <w:sz w:val="20"/>
                <w:szCs w:val="20"/>
              </w:rPr>
              <w:t>remobiliser nos élèves et les aider dans leurs choix d’orientation</w:t>
            </w:r>
            <w:r w:rsidR="00BC4A18">
              <w:rPr>
                <w:sz w:val="20"/>
                <w:szCs w:val="20"/>
              </w:rPr>
              <w:t>.</w:t>
            </w:r>
          </w:p>
        </w:tc>
      </w:tr>
      <w:tr w:rsidR="007C2850" w:rsidRPr="00E20D6E" w:rsidTr="003B5D2E">
        <w:trPr>
          <w:trHeight w:val="598"/>
        </w:trPr>
        <w:tc>
          <w:tcPr>
            <w:tcW w:w="2093" w:type="dxa"/>
            <w:vAlign w:val="center"/>
          </w:tcPr>
          <w:p w:rsidR="007C2850" w:rsidRPr="00E20D6E" w:rsidRDefault="007C2850" w:rsidP="00BC4A18">
            <w:pPr>
              <w:spacing w:after="0" w:line="240" w:lineRule="auto"/>
              <w:jc w:val="both"/>
              <w:rPr>
                <w:rFonts w:ascii="Calibri" w:eastAsia="Calibri" w:hAnsi="Calibri" w:cs="Calibri"/>
                <w:b/>
                <w:bCs/>
                <w:sz w:val="20"/>
                <w:szCs w:val="20"/>
              </w:rPr>
            </w:pPr>
            <w:r w:rsidRPr="00E20D6E">
              <w:rPr>
                <w:rFonts w:ascii="Calibri" w:eastAsia="Calibri" w:hAnsi="Calibri" w:cs="Calibri"/>
                <w:b/>
                <w:bCs/>
                <w:sz w:val="20"/>
                <w:szCs w:val="20"/>
              </w:rPr>
              <w:t xml:space="preserve">Public    </w:t>
            </w:r>
          </w:p>
          <w:p w:rsidR="007C2850" w:rsidRPr="00E20D6E" w:rsidRDefault="007C2850" w:rsidP="00BC4A18">
            <w:pPr>
              <w:spacing w:after="0" w:line="240" w:lineRule="auto"/>
              <w:jc w:val="both"/>
              <w:rPr>
                <w:rFonts w:ascii="Calibri" w:eastAsia="Calibri" w:hAnsi="Calibri" w:cs="Calibri"/>
                <w:bCs/>
                <w:sz w:val="20"/>
                <w:szCs w:val="20"/>
              </w:rPr>
            </w:pPr>
            <w:r w:rsidRPr="00E20D6E">
              <w:rPr>
                <w:rFonts w:ascii="Calibri" w:eastAsia="Calibri" w:hAnsi="Calibri" w:cs="Calibri"/>
                <w:b/>
                <w:bCs/>
                <w:sz w:val="20"/>
                <w:szCs w:val="20"/>
              </w:rPr>
              <w:t xml:space="preserve"> </w:t>
            </w:r>
            <w:r w:rsidRPr="00E20D6E">
              <w:rPr>
                <w:rFonts w:ascii="Calibri" w:eastAsia="Calibri" w:hAnsi="Calibri" w:cs="Calibri"/>
                <w:bCs/>
                <w:sz w:val="20"/>
                <w:szCs w:val="20"/>
              </w:rPr>
              <w:t>élèves &amp; classe /</w:t>
            </w:r>
          </w:p>
          <w:p w:rsidR="007C2850" w:rsidRPr="00E20D6E" w:rsidRDefault="007C2850" w:rsidP="00BC4A18">
            <w:pPr>
              <w:spacing w:after="0" w:line="240" w:lineRule="auto"/>
              <w:jc w:val="both"/>
              <w:rPr>
                <w:rFonts w:ascii="Calibri" w:eastAsia="Calibri" w:hAnsi="Calibri" w:cs="Calibri"/>
                <w:b/>
                <w:bCs/>
                <w:sz w:val="20"/>
                <w:szCs w:val="20"/>
              </w:rPr>
            </w:pPr>
            <w:r w:rsidRPr="00E20D6E">
              <w:rPr>
                <w:rFonts w:ascii="Calibri" w:eastAsia="Calibri" w:hAnsi="Calibri" w:cs="Calibri"/>
                <w:bCs/>
                <w:sz w:val="20"/>
                <w:szCs w:val="20"/>
              </w:rPr>
              <w:t>professionnels / parents, …</w:t>
            </w:r>
          </w:p>
        </w:tc>
        <w:tc>
          <w:tcPr>
            <w:tcW w:w="7830" w:type="dxa"/>
            <w:vAlign w:val="center"/>
          </w:tcPr>
          <w:p w:rsidR="00DC7B18" w:rsidRPr="00E20D6E" w:rsidRDefault="00DC7B18" w:rsidP="00BC4A18">
            <w:pPr>
              <w:pStyle w:val="Paragraphedeliste"/>
              <w:ind w:left="-74"/>
              <w:jc w:val="both"/>
              <w:rPr>
                <w:rFonts w:asciiTheme="minorHAnsi" w:hAnsiTheme="minorHAnsi"/>
                <w:sz w:val="20"/>
                <w:szCs w:val="20"/>
              </w:rPr>
            </w:pPr>
            <w:r w:rsidRPr="00E20D6E">
              <w:rPr>
                <w:rFonts w:asciiTheme="minorHAnsi" w:hAnsiTheme="minorHAnsi"/>
                <w:sz w:val="20"/>
                <w:szCs w:val="20"/>
              </w:rPr>
              <w:t>des élèves de troisième ayant 15 ans ou plus, en voie de décrochage ou n’ayant pas de projet d’orientation correctement défini. Ils seront ciblés après concertation de l’ensemble de l’équipe pédagogique à l’issue des conseils de classe. Le projet sera ensuite présenté à la famille par la CPE.</w:t>
            </w:r>
          </w:p>
          <w:p w:rsidR="007C2850" w:rsidRPr="00E20D6E" w:rsidRDefault="007C2850" w:rsidP="00BC4A18">
            <w:pPr>
              <w:spacing w:after="0" w:line="240" w:lineRule="auto"/>
              <w:ind w:right="184"/>
              <w:jc w:val="both"/>
              <w:rPr>
                <w:rFonts w:ascii="Calibri" w:eastAsia="Calibri" w:hAnsi="Calibri" w:cs="Calibri"/>
                <w:b/>
                <w:bCs/>
                <w:sz w:val="20"/>
                <w:szCs w:val="20"/>
                <w:lang w:eastAsia="fr-FR"/>
              </w:rPr>
            </w:pPr>
          </w:p>
        </w:tc>
      </w:tr>
      <w:tr w:rsidR="007C2850" w:rsidRPr="00E20D6E" w:rsidTr="003B5D2E">
        <w:trPr>
          <w:trHeight w:val="596"/>
        </w:trPr>
        <w:tc>
          <w:tcPr>
            <w:tcW w:w="2093" w:type="dxa"/>
            <w:vAlign w:val="center"/>
          </w:tcPr>
          <w:p w:rsidR="007C2850" w:rsidRPr="00E20D6E" w:rsidRDefault="007C2850" w:rsidP="00BC4A18">
            <w:pPr>
              <w:spacing w:after="0" w:line="240" w:lineRule="auto"/>
              <w:jc w:val="both"/>
              <w:rPr>
                <w:rFonts w:ascii="Calibri" w:eastAsia="Calibri" w:hAnsi="Calibri" w:cs="Calibri"/>
                <w:b/>
                <w:bCs/>
                <w:sz w:val="20"/>
                <w:szCs w:val="20"/>
              </w:rPr>
            </w:pPr>
            <w:r w:rsidRPr="00E20D6E">
              <w:rPr>
                <w:rFonts w:ascii="Calibri" w:eastAsia="Calibri" w:hAnsi="Calibri" w:cs="Calibri"/>
                <w:b/>
                <w:bCs/>
                <w:sz w:val="20"/>
                <w:szCs w:val="20"/>
              </w:rPr>
              <w:t>Intervenant(s)</w:t>
            </w:r>
          </w:p>
        </w:tc>
        <w:tc>
          <w:tcPr>
            <w:tcW w:w="7830" w:type="dxa"/>
            <w:vAlign w:val="center"/>
          </w:tcPr>
          <w:p w:rsidR="007C2850" w:rsidRPr="00E20D6E" w:rsidRDefault="00DC7B18" w:rsidP="00BC4A18">
            <w:pPr>
              <w:spacing w:after="0" w:line="240" w:lineRule="auto"/>
              <w:ind w:right="184"/>
              <w:jc w:val="both"/>
              <w:rPr>
                <w:rFonts w:ascii="Calibri" w:eastAsia="Calibri" w:hAnsi="Calibri" w:cs="Calibri"/>
                <w:bCs/>
                <w:sz w:val="20"/>
                <w:szCs w:val="20"/>
                <w:lang w:eastAsia="fr-FR"/>
              </w:rPr>
            </w:pPr>
            <w:r w:rsidRPr="00E20D6E">
              <w:rPr>
                <w:rFonts w:ascii="Calibri" w:eastAsia="Calibri" w:hAnsi="Calibri" w:cs="Calibri"/>
                <w:bCs/>
                <w:sz w:val="20"/>
                <w:szCs w:val="20"/>
                <w:lang w:eastAsia="fr-FR"/>
              </w:rPr>
              <w:t xml:space="preserve">M.SAPIN </w:t>
            </w:r>
            <w:r w:rsidR="006A5602">
              <w:rPr>
                <w:rFonts w:ascii="Calibri" w:eastAsia="Calibri" w:hAnsi="Calibri" w:cs="Calibri"/>
                <w:bCs/>
                <w:sz w:val="20"/>
                <w:szCs w:val="20"/>
                <w:lang w:eastAsia="fr-FR"/>
              </w:rPr>
              <w:t xml:space="preserve"> (conseiller) </w:t>
            </w:r>
            <w:r w:rsidRPr="00E20D6E">
              <w:rPr>
                <w:rFonts w:ascii="Calibri" w:eastAsia="Calibri" w:hAnsi="Calibri" w:cs="Calibri"/>
                <w:bCs/>
                <w:sz w:val="20"/>
                <w:szCs w:val="20"/>
                <w:lang w:eastAsia="fr-FR"/>
              </w:rPr>
              <w:t xml:space="preserve">et un personnel vie scolaire </w:t>
            </w:r>
          </w:p>
        </w:tc>
      </w:tr>
      <w:tr w:rsidR="007C2850" w:rsidRPr="00E20D6E" w:rsidTr="003B5D2E">
        <w:trPr>
          <w:trHeight w:val="524"/>
        </w:trPr>
        <w:tc>
          <w:tcPr>
            <w:tcW w:w="2093" w:type="dxa"/>
            <w:vAlign w:val="center"/>
          </w:tcPr>
          <w:p w:rsidR="007C2850" w:rsidRPr="00E20D6E" w:rsidRDefault="007C2850"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P</w:t>
            </w:r>
            <w:r w:rsidR="00787F44" w:rsidRPr="00E20D6E">
              <w:rPr>
                <w:rFonts w:ascii="Calibri" w:eastAsia="Calibri" w:hAnsi="Calibri" w:cs="Calibri"/>
                <w:b/>
                <w:sz w:val="20"/>
                <w:szCs w:val="20"/>
              </w:rPr>
              <w:t>artenariat</w:t>
            </w:r>
          </w:p>
        </w:tc>
        <w:tc>
          <w:tcPr>
            <w:tcW w:w="7830" w:type="dxa"/>
            <w:vAlign w:val="center"/>
          </w:tcPr>
          <w:p w:rsidR="007C2850" w:rsidRPr="00E20D6E" w:rsidRDefault="007C2850" w:rsidP="00BC4A18">
            <w:pPr>
              <w:spacing w:after="0" w:line="240" w:lineRule="auto"/>
              <w:ind w:right="184"/>
              <w:jc w:val="both"/>
              <w:rPr>
                <w:rFonts w:ascii="Calibri" w:eastAsia="Calibri" w:hAnsi="Calibri" w:cs="Calibri"/>
                <w:b/>
                <w:bCs/>
                <w:sz w:val="20"/>
                <w:szCs w:val="20"/>
                <w:lang w:eastAsia="fr-FR"/>
              </w:rPr>
            </w:pPr>
          </w:p>
        </w:tc>
      </w:tr>
      <w:tr w:rsidR="007C2850" w:rsidRPr="00E20D6E" w:rsidTr="003B5D2E">
        <w:trPr>
          <w:trHeight w:val="1083"/>
        </w:trPr>
        <w:tc>
          <w:tcPr>
            <w:tcW w:w="2093" w:type="dxa"/>
            <w:vAlign w:val="center"/>
          </w:tcPr>
          <w:p w:rsidR="007C2850" w:rsidRPr="00E20D6E" w:rsidRDefault="00167726"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Déroulement de l’action</w:t>
            </w:r>
          </w:p>
          <w:p w:rsidR="00167726" w:rsidRPr="00E20D6E" w:rsidRDefault="00A471D8" w:rsidP="00BC4A18">
            <w:pPr>
              <w:spacing w:after="0" w:line="240" w:lineRule="auto"/>
              <w:jc w:val="both"/>
              <w:rPr>
                <w:rFonts w:ascii="Calibri" w:eastAsia="Calibri" w:hAnsi="Calibri" w:cs="Calibri"/>
                <w:sz w:val="20"/>
                <w:szCs w:val="20"/>
              </w:rPr>
            </w:pPr>
            <w:r w:rsidRPr="00E20D6E">
              <w:rPr>
                <w:rFonts w:ascii="Calibri" w:eastAsia="Calibri" w:hAnsi="Calibri" w:cs="Calibri"/>
                <w:sz w:val="20"/>
                <w:szCs w:val="20"/>
              </w:rPr>
              <w:t>é</w:t>
            </w:r>
            <w:r w:rsidR="00167726" w:rsidRPr="00E20D6E">
              <w:rPr>
                <w:rFonts w:ascii="Calibri" w:eastAsia="Calibri" w:hAnsi="Calibri" w:cs="Calibri"/>
                <w:sz w:val="20"/>
                <w:szCs w:val="20"/>
              </w:rPr>
              <w:t>tapes, contenu, …</w:t>
            </w:r>
          </w:p>
        </w:tc>
        <w:tc>
          <w:tcPr>
            <w:tcW w:w="7830" w:type="dxa"/>
            <w:vAlign w:val="center"/>
          </w:tcPr>
          <w:p w:rsidR="001D395B" w:rsidRPr="00E20D6E" w:rsidRDefault="001D395B" w:rsidP="00BC4A18">
            <w:pPr>
              <w:pStyle w:val="Paragraphedeliste"/>
              <w:jc w:val="both"/>
              <w:rPr>
                <w:rFonts w:asciiTheme="minorHAnsi" w:hAnsiTheme="minorHAnsi" w:cs="Arial"/>
                <w:sz w:val="20"/>
                <w:szCs w:val="20"/>
              </w:rPr>
            </w:pPr>
            <w:r w:rsidRPr="00E20D6E">
              <w:rPr>
                <w:rFonts w:asciiTheme="minorHAnsi" w:hAnsiTheme="minorHAnsi" w:cs="Arial"/>
                <w:sz w:val="20"/>
                <w:szCs w:val="20"/>
              </w:rPr>
              <w:t>Les mini stages se dérouleront sur 2 demi-journées, les mercredis matins, par groupe de 5 élèves maximum. Ils prendront la forme d’ateliers portant sur :</w:t>
            </w:r>
          </w:p>
          <w:p w:rsidR="003B5D2E" w:rsidRPr="00E20D6E" w:rsidRDefault="001D395B" w:rsidP="00BC4A18">
            <w:pPr>
              <w:ind w:firstLine="708"/>
              <w:contextualSpacing/>
              <w:jc w:val="both"/>
              <w:rPr>
                <w:rFonts w:cs="Arial"/>
                <w:sz w:val="20"/>
                <w:szCs w:val="20"/>
              </w:rPr>
            </w:pPr>
            <w:r w:rsidRPr="00E20D6E">
              <w:rPr>
                <w:rFonts w:cs="Arial"/>
                <w:sz w:val="20"/>
                <w:szCs w:val="20"/>
              </w:rPr>
              <w:t>* un travail basé sur le stage effectué</w:t>
            </w:r>
          </w:p>
          <w:p w:rsidR="001D395B" w:rsidRPr="00E20D6E" w:rsidRDefault="001D395B" w:rsidP="00BC4A18">
            <w:pPr>
              <w:ind w:firstLine="708"/>
              <w:contextualSpacing/>
              <w:jc w:val="both"/>
              <w:rPr>
                <w:rFonts w:cs="Arial"/>
                <w:sz w:val="20"/>
                <w:szCs w:val="20"/>
              </w:rPr>
            </w:pPr>
            <w:r w:rsidRPr="00E20D6E">
              <w:rPr>
                <w:rFonts w:cs="Arial"/>
                <w:sz w:val="20"/>
                <w:szCs w:val="20"/>
              </w:rPr>
              <w:t xml:space="preserve">* une approche de leur projet, </w:t>
            </w:r>
          </w:p>
          <w:p w:rsidR="001D395B" w:rsidRPr="00E20D6E" w:rsidRDefault="001D395B" w:rsidP="00BC4A18">
            <w:pPr>
              <w:ind w:firstLine="708"/>
              <w:contextualSpacing/>
              <w:jc w:val="both"/>
              <w:rPr>
                <w:rFonts w:cs="Arial"/>
                <w:sz w:val="20"/>
                <w:szCs w:val="20"/>
              </w:rPr>
            </w:pPr>
            <w:r w:rsidRPr="00E20D6E">
              <w:rPr>
                <w:rFonts w:cs="Arial"/>
                <w:sz w:val="20"/>
                <w:szCs w:val="20"/>
              </w:rPr>
              <w:t>* la technique de recherche d’emploi,</w:t>
            </w:r>
          </w:p>
          <w:p w:rsidR="001D395B" w:rsidRPr="00E20D6E" w:rsidRDefault="001D395B" w:rsidP="00BC4A18">
            <w:pPr>
              <w:ind w:firstLine="708"/>
              <w:contextualSpacing/>
              <w:jc w:val="both"/>
              <w:rPr>
                <w:rFonts w:cs="Arial"/>
                <w:sz w:val="20"/>
                <w:szCs w:val="20"/>
              </w:rPr>
            </w:pPr>
            <w:r w:rsidRPr="00E20D6E">
              <w:rPr>
                <w:rFonts w:cs="Arial"/>
                <w:sz w:val="20"/>
                <w:szCs w:val="20"/>
              </w:rPr>
              <w:t>* travail sur le cv,</w:t>
            </w:r>
          </w:p>
          <w:p w:rsidR="001D395B" w:rsidRPr="00E20D6E" w:rsidRDefault="001D395B" w:rsidP="00BC4A18">
            <w:pPr>
              <w:ind w:firstLine="708"/>
              <w:contextualSpacing/>
              <w:jc w:val="both"/>
              <w:rPr>
                <w:rFonts w:cs="Arial"/>
                <w:sz w:val="20"/>
                <w:szCs w:val="20"/>
              </w:rPr>
            </w:pPr>
            <w:r w:rsidRPr="00E20D6E">
              <w:rPr>
                <w:rFonts w:cs="Arial"/>
                <w:sz w:val="20"/>
                <w:szCs w:val="20"/>
              </w:rPr>
              <w:t xml:space="preserve">* lettre de motivation, </w:t>
            </w:r>
          </w:p>
          <w:p w:rsidR="001D395B" w:rsidRPr="00E20D6E" w:rsidRDefault="001D395B" w:rsidP="00BC4A18">
            <w:pPr>
              <w:ind w:firstLine="708"/>
              <w:contextualSpacing/>
              <w:jc w:val="both"/>
              <w:rPr>
                <w:rFonts w:cs="Arial"/>
                <w:sz w:val="20"/>
                <w:szCs w:val="20"/>
              </w:rPr>
            </w:pPr>
            <w:r w:rsidRPr="00E20D6E">
              <w:rPr>
                <w:rFonts w:cs="Arial"/>
                <w:sz w:val="20"/>
                <w:szCs w:val="20"/>
              </w:rPr>
              <w:t>* simulation d’entretien,</w:t>
            </w:r>
          </w:p>
          <w:p w:rsidR="001D395B" w:rsidRPr="00E20D6E" w:rsidRDefault="001D395B" w:rsidP="00BC4A18">
            <w:pPr>
              <w:ind w:firstLine="708"/>
              <w:contextualSpacing/>
              <w:jc w:val="both"/>
              <w:rPr>
                <w:rFonts w:cs="Arial"/>
                <w:sz w:val="20"/>
                <w:szCs w:val="20"/>
              </w:rPr>
            </w:pPr>
            <w:r w:rsidRPr="00E20D6E">
              <w:rPr>
                <w:rFonts w:cs="Arial"/>
                <w:sz w:val="20"/>
                <w:szCs w:val="20"/>
              </w:rPr>
              <w:t>* travail sur des fiches métiers.</w:t>
            </w:r>
          </w:p>
          <w:p w:rsidR="007C2850" w:rsidRPr="00E20D6E" w:rsidRDefault="007C2850" w:rsidP="00BC4A18">
            <w:pPr>
              <w:spacing w:after="0" w:line="240" w:lineRule="auto"/>
              <w:ind w:right="184"/>
              <w:jc w:val="both"/>
              <w:rPr>
                <w:rFonts w:ascii="Calibri" w:eastAsia="Calibri" w:hAnsi="Calibri" w:cs="Calibri"/>
                <w:b/>
                <w:bCs/>
                <w:sz w:val="20"/>
                <w:szCs w:val="20"/>
                <w:lang w:eastAsia="fr-FR"/>
              </w:rPr>
            </w:pPr>
          </w:p>
        </w:tc>
      </w:tr>
      <w:tr w:rsidR="007C2850" w:rsidRPr="00E20D6E" w:rsidTr="003B5D2E">
        <w:trPr>
          <w:trHeight w:val="510"/>
        </w:trPr>
        <w:tc>
          <w:tcPr>
            <w:tcW w:w="2093" w:type="dxa"/>
            <w:vAlign w:val="center"/>
          </w:tcPr>
          <w:p w:rsidR="007C2850" w:rsidRPr="00E20D6E" w:rsidRDefault="007C2850"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Lieu(x)</w:t>
            </w:r>
          </w:p>
        </w:tc>
        <w:tc>
          <w:tcPr>
            <w:tcW w:w="7830" w:type="dxa"/>
            <w:vAlign w:val="center"/>
          </w:tcPr>
          <w:p w:rsidR="007C2850" w:rsidRPr="00E20D6E" w:rsidRDefault="003B5D2E" w:rsidP="00BC4A18">
            <w:pPr>
              <w:spacing w:after="0" w:line="240" w:lineRule="auto"/>
              <w:ind w:right="184"/>
              <w:jc w:val="both"/>
              <w:rPr>
                <w:rFonts w:ascii="Calibri" w:eastAsia="Calibri" w:hAnsi="Calibri" w:cs="Calibri"/>
                <w:bCs/>
                <w:sz w:val="20"/>
                <w:szCs w:val="20"/>
                <w:lang w:eastAsia="fr-FR"/>
              </w:rPr>
            </w:pPr>
            <w:r w:rsidRPr="00E20D6E">
              <w:rPr>
                <w:rFonts w:ascii="Calibri" w:eastAsia="Calibri" w:hAnsi="Calibri" w:cs="Calibri"/>
                <w:bCs/>
                <w:sz w:val="20"/>
                <w:szCs w:val="20"/>
                <w:lang w:eastAsia="fr-FR"/>
              </w:rPr>
              <w:t xml:space="preserve">Mission Locale de Saint Florentin </w:t>
            </w:r>
          </w:p>
        </w:tc>
      </w:tr>
      <w:tr w:rsidR="007C2850" w:rsidRPr="00E20D6E" w:rsidTr="003B5D2E">
        <w:trPr>
          <w:trHeight w:val="740"/>
        </w:trPr>
        <w:tc>
          <w:tcPr>
            <w:tcW w:w="2093" w:type="dxa"/>
            <w:vAlign w:val="center"/>
          </w:tcPr>
          <w:p w:rsidR="007C2850" w:rsidRPr="00E20D6E" w:rsidRDefault="00787F44"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D</w:t>
            </w:r>
            <w:r w:rsidR="007C2850" w:rsidRPr="00E20D6E">
              <w:rPr>
                <w:rFonts w:ascii="Calibri" w:eastAsia="Calibri" w:hAnsi="Calibri" w:cs="Calibri"/>
                <w:b/>
                <w:sz w:val="20"/>
                <w:szCs w:val="20"/>
              </w:rPr>
              <w:t xml:space="preserve">urée de l’action, </w:t>
            </w:r>
            <w:r w:rsidRPr="00E20D6E">
              <w:rPr>
                <w:rFonts w:ascii="Calibri" w:eastAsia="Calibri" w:hAnsi="Calibri" w:cs="Calibri"/>
                <w:b/>
                <w:sz w:val="20"/>
                <w:szCs w:val="20"/>
              </w:rPr>
              <w:t>fréquence, …</w:t>
            </w:r>
          </w:p>
        </w:tc>
        <w:tc>
          <w:tcPr>
            <w:tcW w:w="7830" w:type="dxa"/>
            <w:vAlign w:val="center"/>
          </w:tcPr>
          <w:p w:rsidR="00E20D6E" w:rsidRPr="00E20D6E" w:rsidRDefault="003B5D2E" w:rsidP="00BC4A18">
            <w:pPr>
              <w:spacing w:after="0" w:line="240" w:lineRule="auto"/>
              <w:ind w:right="184"/>
              <w:jc w:val="both"/>
              <w:rPr>
                <w:rFonts w:ascii="Calibri" w:eastAsia="Calibri" w:hAnsi="Calibri" w:cs="Calibri"/>
                <w:bCs/>
                <w:sz w:val="20"/>
                <w:szCs w:val="20"/>
                <w:lang w:eastAsia="fr-FR"/>
              </w:rPr>
            </w:pPr>
            <w:r w:rsidRPr="00E20D6E">
              <w:rPr>
                <w:rFonts w:ascii="Calibri" w:eastAsia="Calibri" w:hAnsi="Calibri" w:cs="Calibri"/>
                <w:bCs/>
                <w:sz w:val="20"/>
                <w:szCs w:val="20"/>
                <w:lang w:eastAsia="fr-FR"/>
              </w:rPr>
              <w:t xml:space="preserve"> 3 mercredis matin de 9h00 à 12h30  (2 sessions dans l’année)</w:t>
            </w:r>
          </w:p>
        </w:tc>
      </w:tr>
      <w:tr w:rsidR="007C2850" w:rsidRPr="00E20D6E" w:rsidTr="003B5D2E">
        <w:trPr>
          <w:trHeight w:val="642"/>
        </w:trPr>
        <w:tc>
          <w:tcPr>
            <w:tcW w:w="2093" w:type="dxa"/>
            <w:vAlign w:val="center"/>
          </w:tcPr>
          <w:p w:rsidR="007C2850" w:rsidRPr="00E20D6E" w:rsidRDefault="007C2850"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 xml:space="preserve">Moyens </w:t>
            </w:r>
          </w:p>
          <w:p w:rsidR="007C2850" w:rsidRPr="00E20D6E" w:rsidRDefault="007C2850" w:rsidP="00BC4A18">
            <w:pPr>
              <w:spacing w:after="0" w:line="240" w:lineRule="auto"/>
              <w:jc w:val="both"/>
              <w:rPr>
                <w:rFonts w:ascii="Calibri" w:eastAsia="Calibri" w:hAnsi="Calibri" w:cs="Calibri"/>
                <w:sz w:val="20"/>
                <w:szCs w:val="20"/>
              </w:rPr>
            </w:pPr>
            <w:r w:rsidRPr="00E20D6E">
              <w:rPr>
                <w:rFonts w:ascii="Calibri" w:eastAsia="Calibri" w:hAnsi="Calibri" w:cs="Calibri"/>
                <w:sz w:val="20"/>
                <w:szCs w:val="20"/>
              </w:rPr>
              <w:t xml:space="preserve">Matériels, financiers, </w:t>
            </w:r>
          </w:p>
        </w:tc>
        <w:tc>
          <w:tcPr>
            <w:tcW w:w="7830" w:type="dxa"/>
            <w:vAlign w:val="center"/>
          </w:tcPr>
          <w:p w:rsidR="007C2850" w:rsidRPr="00E20D6E" w:rsidRDefault="00DC7B18" w:rsidP="00BC4A18">
            <w:pPr>
              <w:spacing w:after="0" w:line="240" w:lineRule="auto"/>
              <w:jc w:val="both"/>
              <w:rPr>
                <w:rFonts w:ascii="Calibri" w:eastAsia="Calibri" w:hAnsi="Calibri" w:cs="Calibri"/>
                <w:bCs/>
                <w:sz w:val="20"/>
                <w:szCs w:val="20"/>
                <w:lang w:eastAsia="fr-FR"/>
              </w:rPr>
            </w:pPr>
            <w:r w:rsidRPr="00E20D6E">
              <w:rPr>
                <w:rFonts w:ascii="Calibri" w:eastAsia="Calibri" w:hAnsi="Calibri" w:cs="Calibri"/>
                <w:bCs/>
                <w:sz w:val="20"/>
                <w:szCs w:val="20"/>
                <w:lang w:eastAsia="fr-FR"/>
              </w:rPr>
              <w:t xml:space="preserve">0 euros </w:t>
            </w:r>
          </w:p>
        </w:tc>
      </w:tr>
      <w:tr w:rsidR="00A31C98" w:rsidRPr="00E20D6E" w:rsidTr="003B5D2E">
        <w:trPr>
          <w:trHeight w:val="642"/>
        </w:trPr>
        <w:tc>
          <w:tcPr>
            <w:tcW w:w="2093" w:type="dxa"/>
            <w:vAlign w:val="center"/>
          </w:tcPr>
          <w:p w:rsidR="00A31C98" w:rsidRPr="00E20D6E" w:rsidRDefault="00A31C98"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 xml:space="preserve">Annexes </w:t>
            </w:r>
          </w:p>
        </w:tc>
        <w:tc>
          <w:tcPr>
            <w:tcW w:w="7830" w:type="dxa"/>
            <w:vAlign w:val="center"/>
          </w:tcPr>
          <w:p w:rsidR="00A31C98" w:rsidRPr="00E20D6E" w:rsidRDefault="00A31C98" w:rsidP="00BC4A18">
            <w:pPr>
              <w:spacing w:after="0" w:line="240" w:lineRule="auto"/>
              <w:jc w:val="both"/>
              <w:rPr>
                <w:rFonts w:ascii="Calibri" w:eastAsia="Calibri" w:hAnsi="Calibri" w:cs="Calibri"/>
                <w:b/>
                <w:bCs/>
                <w:sz w:val="20"/>
                <w:szCs w:val="20"/>
                <w:lang w:eastAsia="fr-FR"/>
              </w:rPr>
            </w:pPr>
          </w:p>
        </w:tc>
      </w:tr>
      <w:tr w:rsidR="00A471D8" w:rsidRPr="00E20D6E" w:rsidTr="003B5D2E">
        <w:trPr>
          <w:trHeight w:val="133"/>
        </w:trPr>
        <w:tc>
          <w:tcPr>
            <w:tcW w:w="9923" w:type="dxa"/>
            <w:gridSpan w:val="2"/>
            <w:shd w:val="clear" w:color="auto" w:fill="auto"/>
          </w:tcPr>
          <w:p w:rsidR="00A471D8" w:rsidRPr="00E20D6E" w:rsidRDefault="00A471D8" w:rsidP="00BC4A18">
            <w:pPr>
              <w:spacing w:after="0" w:line="240" w:lineRule="auto"/>
              <w:jc w:val="both"/>
              <w:rPr>
                <w:rFonts w:ascii="Calibri" w:eastAsia="Calibri" w:hAnsi="Calibri" w:cs="Calibri"/>
                <w:b/>
                <w:bCs/>
                <w:color w:val="365F91"/>
                <w:sz w:val="20"/>
                <w:szCs w:val="20"/>
              </w:rPr>
            </w:pPr>
          </w:p>
        </w:tc>
      </w:tr>
      <w:tr w:rsidR="00167726" w:rsidRPr="00E20D6E" w:rsidTr="003B5D2E">
        <w:trPr>
          <w:trHeight w:val="480"/>
        </w:trPr>
        <w:tc>
          <w:tcPr>
            <w:tcW w:w="9923" w:type="dxa"/>
            <w:gridSpan w:val="2"/>
            <w:shd w:val="clear" w:color="auto" w:fill="DBE5F1"/>
            <w:vAlign w:val="center"/>
          </w:tcPr>
          <w:p w:rsidR="00167726" w:rsidRPr="00E20D6E" w:rsidRDefault="00167726" w:rsidP="00BC4A18">
            <w:pPr>
              <w:spacing w:after="0" w:line="240" w:lineRule="auto"/>
              <w:jc w:val="both"/>
              <w:rPr>
                <w:rFonts w:ascii="Calibri" w:eastAsia="Calibri" w:hAnsi="Calibri" w:cs="Calibri"/>
                <w:b/>
                <w:bCs/>
                <w:color w:val="365F91"/>
                <w:sz w:val="20"/>
                <w:szCs w:val="20"/>
              </w:rPr>
            </w:pPr>
            <w:r w:rsidRPr="00E20D6E">
              <w:rPr>
                <w:rFonts w:ascii="Calibri" w:eastAsia="Calibri" w:hAnsi="Calibri" w:cs="Calibri"/>
                <w:b/>
                <w:bCs/>
                <w:color w:val="365F91"/>
                <w:sz w:val="20"/>
                <w:szCs w:val="20"/>
              </w:rPr>
              <w:t>EVALUATION</w:t>
            </w:r>
          </w:p>
        </w:tc>
      </w:tr>
      <w:tr w:rsidR="007C2850" w:rsidRPr="00E20D6E" w:rsidTr="003B5D2E">
        <w:trPr>
          <w:trHeight w:val="1638"/>
        </w:trPr>
        <w:tc>
          <w:tcPr>
            <w:tcW w:w="2093" w:type="dxa"/>
            <w:vAlign w:val="center"/>
          </w:tcPr>
          <w:p w:rsidR="007C2850" w:rsidRPr="00E20D6E" w:rsidRDefault="007C2850" w:rsidP="00BC4A18">
            <w:pPr>
              <w:spacing w:after="0" w:line="240" w:lineRule="auto"/>
              <w:jc w:val="both"/>
              <w:rPr>
                <w:rFonts w:ascii="Calibri" w:eastAsia="Calibri" w:hAnsi="Calibri" w:cs="Calibri"/>
                <w:b/>
                <w:sz w:val="20"/>
                <w:szCs w:val="20"/>
              </w:rPr>
            </w:pPr>
            <w:r w:rsidRPr="00E20D6E">
              <w:rPr>
                <w:rFonts w:ascii="Calibri" w:eastAsia="Calibri" w:hAnsi="Calibri" w:cs="Calibri"/>
                <w:b/>
                <w:sz w:val="20"/>
                <w:szCs w:val="20"/>
              </w:rPr>
              <w:t>Résultats attendus</w:t>
            </w:r>
          </w:p>
        </w:tc>
        <w:tc>
          <w:tcPr>
            <w:tcW w:w="7830" w:type="dxa"/>
          </w:tcPr>
          <w:p w:rsidR="00E20D6E" w:rsidRPr="00E20D6E" w:rsidRDefault="00E20D6E" w:rsidP="00BC4A18">
            <w:pPr>
              <w:spacing w:after="0"/>
              <w:jc w:val="both"/>
              <w:rPr>
                <w:rFonts w:cs="Arial"/>
                <w:sz w:val="20"/>
                <w:szCs w:val="20"/>
              </w:rPr>
            </w:pPr>
          </w:p>
          <w:p w:rsidR="00DC7B18" w:rsidRPr="00E20D6E" w:rsidRDefault="00DC7B18" w:rsidP="00BC4A18">
            <w:pPr>
              <w:spacing w:after="0"/>
              <w:jc w:val="both"/>
              <w:rPr>
                <w:rFonts w:cs="Arial"/>
                <w:b/>
                <w:i/>
                <w:sz w:val="20"/>
                <w:szCs w:val="20"/>
                <w:u w:val="single"/>
              </w:rPr>
            </w:pPr>
            <w:r w:rsidRPr="00E20D6E">
              <w:rPr>
                <w:rFonts w:cs="Arial"/>
                <w:sz w:val="20"/>
                <w:szCs w:val="20"/>
              </w:rPr>
              <w:t>- Nombre de refus par la famille ou l’élève.</w:t>
            </w:r>
          </w:p>
          <w:p w:rsidR="00DC7B18" w:rsidRPr="00E20D6E" w:rsidRDefault="00DC7B18" w:rsidP="00BC4A18">
            <w:pPr>
              <w:spacing w:after="0"/>
              <w:jc w:val="both"/>
              <w:rPr>
                <w:rFonts w:cs="Arial"/>
                <w:sz w:val="20"/>
                <w:szCs w:val="20"/>
              </w:rPr>
            </w:pPr>
            <w:r w:rsidRPr="00E20D6E">
              <w:rPr>
                <w:rFonts w:cs="Arial"/>
                <w:sz w:val="20"/>
                <w:szCs w:val="20"/>
              </w:rPr>
              <w:t>- Nombre d’élèves sans orientation.</w:t>
            </w:r>
          </w:p>
          <w:p w:rsidR="00DC7B18" w:rsidRPr="00E20D6E" w:rsidRDefault="00DC7B18" w:rsidP="00BC4A18">
            <w:pPr>
              <w:spacing w:after="0"/>
              <w:jc w:val="both"/>
              <w:rPr>
                <w:rFonts w:cs="Arial"/>
                <w:b/>
                <w:i/>
                <w:sz w:val="20"/>
                <w:szCs w:val="20"/>
                <w:u w:val="single"/>
              </w:rPr>
            </w:pPr>
            <w:r w:rsidRPr="00E20D6E">
              <w:rPr>
                <w:rFonts w:cs="Arial"/>
                <w:sz w:val="20"/>
                <w:szCs w:val="20"/>
              </w:rPr>
              <w:t xml:space="preserve">   </w:t>
            </w:r>
            <w:r w:rsidR="003B5D2E" w:rsidRPr="00E20D6E">
              <w:rPr>
                <w:rFonts w:cs="Arial"/>
                <w:sz w:val="20"/>
                <w:szCs w:val="20"/>
              </w:rPr>
              <w:t xml:space="preserve">Nombre d’élève revenant à la mission locale hors temps scolaire. </w:t>
            </w:r>
          </w:p>
          <w:p w:rsidR="007C2850" w:rsidRPr="00E20D6E" w:rsidRDefault="00DC7B18" w:rsidP="00BC4A18">
            <w:pPr>
              <w:jc w:val="both"/>
              <w:rPr>
                <w:rFonts w:cs="Arial"/>
                <w:sz w:val="20"/>
                <w:szCs w:val="20"/>
              </w:rPr>
            </w:pPr>
            <w:r w:rsidRPr="00E20D6E">
              <w:rPr>
                <w:rFonts w:cs="Arial"/>
                <w:sz w:val="20"/>
                <w:szCs w:val="20"/>
              </w:rPr>
              <w:tab/>
              <w:t xml:space="preserve">     </w:t>
            </w:r>
          </w:p>
        </w:tc>
      </w:tr>
      <w:tr w:rsidR="007C2850" w:rsidRPr="00E20D6E" w:rsidTr="00E20D6E">
        <w:trPr>
          <w:trHeight w:val="562"/>
        </w:trPr>
        <w:tc>
          <w:tcPr>
            <w:tcW w:w="2093" w:type="dxa"/>
            <w:vAlign w:val="center"/>
          </w:tcPr>
          <w:p w:rsidR="007C2850" w:rsidRPr="00E20D6E" w:rsidRDefault="007C2850" w:rsidP="00BC4A18">
            <w:pPr>
              <w:spacing w:after="0" w:line="240" w:lineRule="auto"/>
              <w:jc w:val="both"/>
              <w:rPr>
                <w:rFonts w:ascii="Calibri" w:eastAsia="Calibri" w:hAnsi="Calibri" w:cs="Calibri"/>
                <w:b/>
                <w:sz w:val="20"/>
                <w:szCs w:val="20"/>
                <w:lang w:eastAsia="fr-FR"/>
              </w:rPr>
            </w:pPr>
            <w:r w:rsidRPr="00E20D6E">
              <w:rPr>
                <w:rFonts w:ascii="Calibri" w:eastAsia="Calibri" w:hAnsi="Calibri" w:cs="Calibri"/>
                <w:b/>
                <w:sz w:val="20"/>
                <w:szCs w:val="20"/>
                <w:lang w:eastAsia="fr-FR"/>
              </w:rPr>
              <w:t>Résultats observés</w:t>
            </w:r>
          </w:p>
        </w:tc>
        <w:tc>
          <w:tcPr>
            <w:tcW w:w="7830" w:type="dxa"/>
            <w:shd w:val="clear" w:color="auto" w:fill="FFFFFF" w:themeFill="background1"/>
          </w:tcPr>
          <w:p w:rsidR="007C2850" w:rsidRPr="00E20D6E" w:rsidRDefault="00E20D6E" w:rsidP="00BC4A18">
            <w:pPr>
              <w:spacing w:after="0" w:line="240" w:lineRule="auto"/>
              <w:ind w:right="184"/>
              <w:jc w:val="both"/>
              <w:rPr>
                <w:rFonts w:eastAsia="Calibri" w:cs="Calibri"/>
                <w:color w:val="000000" w:themeColor="text1"/>
                <w:sz w:val="20"/>
                <w:szCs w:val="20"/>
                <w:lang w:eastAsia="fr-FR"/>
              </w:rPr>
            </w:pPr>
            <w:r w:rsidRPr="00E20D6E">
              <w:rPr>
                <w:rFonts w:eastAsia="Calibri" w:cs="Calibri"/>
                <w:color w:val="808080" w:themeColor="background1" w:themeShade="80"/>
                <w:sz w:val="20"/>
                <w:szCs w:val="20"/>
                <w:lang w:eastAsia="fr-FR"/>
              </w:rPr>
              <w:t xml:space="preserve">  </w:t>
            </w:r>
            <w:r w:rsidR="006A5602">
              <w:rPr>
                <w:rFonts w:eastAsia="Calibri" w:cs="Calibri"/>
                <w:color w:val="808080" w:themeColor="background1" w:themeShade="80"/>
                <w:sz w:val="20"/>
                <w:szCs w:val="20"/>
                <w:lang w:eastAsia="fr-FR"/>
              </w:rPr>
              <w:t>-</w:t>
            </w:r>
            <w:r w:rsidRPr="00E20D6E">
              <w:rPr>
                <w:rFonts w:eastAsia="Calibri" w:cs="Calibri"/>
                <w:color w:val="000000" w:themeColor="text1"/>
                <w:sz w:val="20"/>
                <w:szCs w:val="20"/>
                <w:lang w:eastAsia="fr-FR"/>
              </w:rPr>
              <w:t xml:space="preserve"> En 2015-2016 tous les élèves ont été orientés.</w:t>
            </w:r>
          </w:p>
          <w:p w:rsidR="00E20D6E" w:rsidRPr="00E20D6E" w:rsidRDefault="00E20D6E" w:rsidP="00BC4A18">
            <w:pPr>
              <w:spacing w:after="0" w:line="240" w:lineRule="auto"/>
              <w:ind w:right="184"/>
              <w:jc w:val="both"/>
              <w:rPr>
                <w:rFonts w:eastAsia="Calibri" w:cs="Calibri"/>
                <w:b/>
                <w:bCs/>
                <w:color w:val="000000" w:themeColor="text1"/>
                <w:sz w:val="20"/>
                <w:szCs w:val="20"/>
                <w:lang w:eastAsia="fr-FR"/>
              </w:rPr>
            </w:pPr>
            <w:r w:rsidRPr="00E20D6E">
              <w:rPr>
                <w:rFonts w:eastAsia="Calibri" w:cs="Calibri"/>
                <w:color w:val="000000" w:themeColor="text1"/>
                <w:sz w:val="20"/>
                <w:szCs w:val="20"/>
                <w:lang w:eastAsia="fr-FR"/>
              </w:rPr>
              <w:t xml:space="preserve">  </w:t>
            </w:r>
            <w:r w:rsidR="006A5602">
              <w:rPr>
                <w:rFonts w:eastAsia="Calibri" w:cs="Calibri"/>
                <w:color w:val="000000" w:themeColor="text1"/>
                <w:sz w:val="20"/>
                <w:szCs w:val="20"/>
                <w:lang w:eastAsia="fr-FR"/>
              </w:rPr>
              <w:t>-</w:t>
            </w:r>
            <w:r w:rsidRPr="00E20D6E">
              <w:rPr>
                <w:rFonts w:eastAsia="Calibri" w:cs="Calibri"/>
                <w:color w:val="000000" w:themeColor="text1"/>
                <w:sz w:val="20"/>
                <w:szCs w:val="20"/>
                <w:lang w:eastAsia="fr-FR"/>
              </w:rPr>
              <w:t xml:space="preserve"> En 2016-2017  continuité du dispositif par des stages en entreprises pour certains et une orientation aboutie.</w:t>
            </w:r>
          </w:p>
        </w:tc>
      </w:tr>
      <w:tr w:rsidR="00167726" w:rsidRPr="00E20D6E" w:rsidTr="003B5D2E">
        <w:trPr>
          <w:trHeight w:val="642"/>
        </w:trPr>
        <w:tc>
          <w:tcPr>
            <w:tcW w:w="2093" w:type="dxa"/>
            <w:vAlign w:val="center"/>
          </w:tcPr>
          <w:p w:rsidR="00167726" w:rsidRPr="00E20D6E" w:rsidRDefault="00167726" w:rsidP="00BC4A18">
            <w:pPr>
              <w:spacing w:after="0" w:line="240" w:lineRule="auto"/>
              <w:jc w:val="both"/>
              <w:rPr>
                <w:rFonts w:ascii="Calibri" w:eastAsia="Calibri" w:hAnsi="Calibri" w:cs="Calibri"/>
                <w:b/>
                <w:sz w:val="20"/>
                <w:szCs w:val="20"/>
                <w:lang w:eastAsia="fr-FR"/>
              </w:rPr>
            </w:pPr>
            <w:r w:rsidRPr="00E20D6E">
              <w:rPr>
                <w:rFonts w:ascii="Calibri" w:eastAsia="Calibri" w:hAnsi="Calibri" w:cs="Calibri"/>
                <w:b/>
                <w:sz w:val="20"/>
                <w:szCs w:val="20"/>
                <w:lang w:eastAsia="fr-FR"/>
              </w:rPr>
              <w:t>Suites à envisager</w:t>
            </w:r>
          </w:p>
          <w:p w:rsidR="00E46F1A" w:rsidRPr="00E20D6E" w:rsidRDefault="00E46F1A" w:rsidP="00BC4A18">
            <w:pPr>
              <w:spacing w:after="0" w:line="240" w:lineRule="auto"/>
              <w:jc w:val="both"/>
              <w:rPr>
                <w:rFonts w:ascii="Calibri" w:eastAsia="Calibri" w:hAnsi="Calibri" w:cs="Calibri"/>
                <w:sz w:val="20"/>
                <w:szCs w:val="20"/>
                <w:lang w:eastAsia="fr-FR"/>
              </w:rPr>
            </w:pPr>
            <w:r w:rsidRPr="00E20D6E">
              <w:rPr>
                <w:rFonts w:ascii="Calibri" w:eastAsia="Calibri" w:hAnsi="Calibri" w:cs="Calibri"/>
                <w:sz w:val="20"/>
                <w:szCs w:val="20"/>
                <w:lang w:eastAsia="fr-FR"/>
              </w:rPr>
              <w:t>Compléments, évolutions …</w:t>
            </w:r>
          </w:p>
        </w:tc>
        <w:tc>
          <w:tcPr>
            <w:tcW w:w="7830" w:type="dxa"/>
          </w:tcPr>
          <w:p w:rsidR="00167726" w:rsidRDefault="00E20D6E" w:rsidP="00BC4A18">
            <w:pPr>
              <w:spacing w:after="0" w:line="240" w:lineRule="auto"/>
              <w:ind w:right="184"/>
              <w:jc w:val="both"/>
              <w:rPr>
                <w:rFonts w:eastAsia="Calibri" w:cs="Calibri"/>
                <w:color w:val="000000" w:themeColor="text1"/>
                <w:sz w:val="20"/>
                <w:szCs w:val="20"/>
                <w:lang w:eastAsia="fr-FR"/>
              </w:rPr>
            </w:pPr>
            <w:r w:rsidRPr="00E20D6E">
              <w:rPr>
                <w:rFonts w:eastAsia="Calibri" w:cs="Calibri"/>
                <w:color w:val="808080" w:themeColor="background1" w:themeShade="80"/>
                <w:sz w:val="20"/>
                <w:szCs w:val="20"/>
                <w:lang w:eastAsia="fr-FR"/>
              </w:rPr>
              <w:t xml:space="preserve"> </w:t>
            </w:r>
            <w:r w:rsidR="006A5602">
              <w:rPr>
                <w:rFonts w:eastAsia="Calibri" w:cs="Calibri"/>
                <w:color w:val="808080" w:themeColor="background1" w:themeShade="80"/>
                <w:sz w:val="20"/>
                <w:szCs w:val="20"/>
                <w:lang w:eastAsia="fr-FR"/>
              </w:rPr>
              <w:t>-</w:t>
            </w:r>
            <w:r w:rsidRPr="00E20D6E">
              <w:rPr>
                <w:rFonts w:eastAsia="Calibri" w:cs="Calibri"/>
                <w:color w:val="000000" w:themeColor="text1"/>
                <w:sz w:val="20"/>
                <w:szCs w:val="20"/>
                <w:lang w:eastAsia="fr-FR"/>
              </w:rPr>
              <w:t>Envisager une continuité avec un EPI sur l’orientation, intégration d’un professeur dans le dispositif.</w:t>
            </w:r>
          </w:p>
          <w:p w:rsidR="006A5602" w:rsidRPr="00E20D6E" w:rsidRDefault="006A5602" w:rsidP="00BC4A18">
            <w:pPr>
              <w:spacing w:after="0" w:line="240" w:lineRule="auto"/>
              <w:ind w:right="184"/>
              <w:jc w:val="both"/>
              <w:rPr>
                <w:rFonts w:eastAsia="Calibri" w:cs="Calibri"/>
                <w:color w:val="000000" w:themeColor="text1"/>
                <w:sz w:val="20"/>
                <w:szCs w:val="20"/>
                <w:lang w:eastAsia="fr-FR"/>
              </w:rPr>
            </w:pPr>
            <w:r>
              <w:rPr>
                <w:rFonts w:eastAsia="Calibri" w:cs="Calibri"/>
                <w:color w:val="000000" w:themeColor="text1"/>
                <w:sz w:val="20"/>
                <w:szCs w:val="20"/>
                <w:lang w:eastAsia="fr-FR"/>
              </w:rPr>
              <w:t xml:space="preserve">-Cibler le dispositif sur les élèves souhaitant s’engager dans la voie de l’apprentissage </w:t>
            </w:r>
          </w:p>
        </w:tc>
      </w:tr>
    </w:tbl>
    <w:p w:rsidR="005D7AEC" w:rsidRPr="00E20D6E" w:rsidRDefault="005D7AEC" w:rsidP="00BC4A18">
      <w:pPr>
        <w:jc w:val="both"/>
        <w:rPr>
          <w:sz w:val="20"/>
          <w:szCs w:val="20"/>
        </w:rPr>
      </w:pPr>
    </w:p>
    <w:sectPr w:rsidR="005D7AEC" w:rsidRPr="00E20D6E" w:rsidSect="005E3C38">
      <w:headerReference w:type="even" r:id="rId10"/>
      <w:headerReference w:type="default" r:id="rId11"/>
      <w:footerReference w:type="even" r:id="rId12"/>
      <w:footerReference w:type="default" r:id="rId13"/>
      <w:headerReference w:type="first" r:id="rId14"/>
      <w:footerReference w:type="first" r:id="rId15"/>
      <w:pgSz w:w="11906" w:h="16838"/>
      <w:pgMar w:top="993"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5B" w:rsidRDefault="001D395B" w:rsidP="006D4592">
      <w:pPr>
        <w:spacing w:after="0" w:line="240" w:lineRule="auto"/>
      </w:pPr>
      <w:r>
        <w:separator/>
      </w:r>
    </w:p>
  </w:endnote>
  <w:endnote w:type="continuationSeparator" w:id="0">
    <w:p w:rsidR="001D395B" w:rsidRDefault="001D395B" w:rsidP="006D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02" w:rsidRDefault="006A56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5B" w:rsidRPr="00FF3F1B" w:rsidRDefault="001D395B" w:rsidP="005E3C38">
    <w:pPr>
      <w:pStyle w:val="Pieddepage"/>
      <w:pBdr>
        <w:top w:val="single" w:sz="4" w:space="1" w:color="auto"/>
      </w:pBdr>
      <w:tabs>
        <w:tab w:val="clear" w:pos="9072"/>
        <w:tab w:val="right" w:pos="9498"/>
      </w:tabs>
      <w:rPr>
        <w:i/>
        <w:sz w:val="16"/>
      </w:rPr>
    </w:pPr>
    <w:r w:rsidRPr="00FF3F1B">
      <w:rPr>
        <w:i/>
        <w:sz w:val="16"/>
      </w:rPr>
      <w:t xml:space="preserve">Prévention du décrochage - Échanges de </w:t>
    </w:r>
    <w:r w:rsidR="006A5602">
      <w:rPr>
        <w:i/>
        <w:sz w:val="16"/>
      </w:rPr>
      <w:t xml:space="preserve">pratiques </w:t>
    </w:r>
    <w:r w:rsidR="006A5602">
      <w:rPr>
        <w:i/>
        <w:sz w:val="16"/>
      </w:rPr>
      <w:tab/>
    </w:r>
    <w:r w:rsidR="006A5602">
      <w:rPr>
        <w:i/>
        <w:sz w:val="16"/>
      </w:rPr>
      <w:tab/>
      <w:t>MLDS 89 – année 2016/2017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02" w:rsidRDefault="006A56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5B" w:rsidRDefault="001D395B" w:rsidP="006D4592">
      <w:pPr>
        <w:spacing w:after="0" w:line="240" w:lineRule="auto"/>
      </w:pPr>
      <w:r>
        <w:separator/>
      </w:r>
    </w:p>
  </w:footnote>
  <w:footnote w:type="continuationSeparator" w:id="0">
    <w:p w:rsidR="001D395B" w:rsidRDefault="001D395B" w:rsidP="006D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02" w:rsidRDefault="006A56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5B" w:rsidRDefault="001D395B" w:rsidP="00047709">
    <w:pPr>
      <w:pStyle w:val="En-tte"/>
      <w:tabs>
        <w:tab w:val="clear" w:pos="4536"/>
        <w:tab w:val="center" w:pos="5529"/>
      </w:tabs>
    </w:pPr>
    <w:r>
      <w:t xml:space="preserve">                                                    </w:t>
    </w:r>
    <w:r>
      <w:rPr>
        <w:noProof/>
        <w:lang w:eastAsia="fr-FR"/>
      </w:rPr>
      <w:drawing>
        <wp:inline distT="0" distB="0" distL="0" distR="0">
          <wp:extent cx="475615" cy="359410"/>
          <wp:effectExtent l="0" t="0" r="63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359410"/>
                  </a:xfrm>
                  <a:prstGeom prst="rect">
                    <a:avLst/>
                  </a:prstGeom>
                  <a:noFill/>
                </pic:spPr>
              </pic:pic>
            </a:graphicData>
          </a:graphic>
        </wp:inline>
      </w:drawing>
    </w:r>
    <w:r>
      <w:rPr>
        <w:noProof/>
        <w:lang w:eastAsia="fr-FR"/>
      </w:rPr>
      <w:drawing>
        <wp:inline distT="0" distB="0" distL="0" distR="0">
          <wp:extent cx="336550" cy="147477"/>
          <wp:effectExtent l="0" t="0" r="635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20" cy="150882"/>
                  </a:xfrm>
                  <a:prstGeom prst="rect">
                    <a:avLst/>
                  </a:prstGeom>
                  <a:noFill/>
                </pic:spPr>
              </pic:pic>
            </a:graphicData>
          </a:graphic>
        </wp:inline>
      </w:drawing>
    </w:r>
    <w:r>
      <w:tab/>
    </w:r>
    <w:r>
      <w:rPr>
        <w:noProof/>
        <w:lang w:eastAsia="fr-FR"/>
      </w:rPr>
      <w:drawing>
        <wp:inline distT="0" distB="0" distL="0" distR="0">
          <wp:extent cx="584200" cy="548249"/>
          <wp:effectExtent l="0" t="0" r="635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200" cy="548249"/>
                  </a:xfrm>
                  <a:prstGeom prst="rect">
                    <a:avLst/>
                  </a:prstGeom>
                  <a:noFill/>
                </pic:spPr>
              </pic:pic>
            </a:graphicData>
          </a:graphic>
        </wp:inline>
      </w:drawing>
    </w:r>
    <w:r>
      <w:tab/>
    </w:r>
  </w:p>
  <w:p w:rsidR="001D395B" w:rsidRDefault="001D395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02" w:rsidRDefault="006A56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965"/>
    <w:multiLevelType w:val="hybridMultilevel"/>
    <w:tmpl w:val="AEFED7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3B"/>
    <w:rsid w:val="00047709"/>
    <w:rsid w:val="0008765E"/>
    <w:rsid w:val="000B5E1F"/>
    <w:rsid w:val="00167726"/>
    <w:rsid w:val="00192106"/>
    <w:rsid w:val="001A4CD0"/>
    <w:rsid w:val="001D395B"/>
    <w:rsid w:val="00283396"/>
    <w:rsid w:val="002F780C"/>
    <w:rsid w:val="003472AF"/>
    <w:rsid w:val="003B5895"/>
    <w:rsid w:val="003B5D2E"/>
    <w:rsid w:val="003B6C0D"/>
    <w:rsid w:val="005D7AEC"/>
    <w:rsid w:val="005E3C38"/>
    <w:rsid w:val="0067086D"/>
    <w:rsid w:val="006A5602"/>
    <w:rsid w:val="006D4592"/>
    <w:rsid w:val="00787F44"/>
    <w:rsid w:val="007C2850"/>
    <w:rsid w:val="008910F5"/>
    <w:rsid w:val="0093523B"/>
    <w:rsid w:val="00982CFE"/>
    <w:rsid w:val="00A31C98"/>
    <w:rsid w:val="00A471D8"/>
    <w:rsid w:val="00A84282"/>
    <w:rsid w:val="00AE5975"/>
    <w:rsid w:val="00AF72AF"/>
    <w:rsid w:val="00B20EFF"/>
    <w:rsid w:val="00BC4A18"/>
    <w:rsid w:val="00C118DB"/>
    <w:rsid w:val="00C42C46"/>
    <w:rsid w:val="00CF5DD1"/>
    <w:rsid w:val="00D03F99"/>
    <w:rsid w:val="00D45ECF"/>
    <w:rsid w:val="00D97407"/>
    <w:rsid w:val="00DC7B18"/>
    <w:rsid w:val="00DE701D"/>
    <w:rsid w:val="00E03181"/>
    <w:rsid w:val="00E20D6E"/>
    <w:rsid w:val="00E46F1A"/>
    <w:rsid w:val="00F63B11"/>
    <w:rsid w:val="00FB5EF0"/>
    <w:rsid w:val="00FF3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4592"/>
    <w:pPr>
      <w:tabs>
        <w:tab w:val="center" w:pos="4536"/>
        <w:tab w:val="right" w:pos="9072"/>
      </w:tabs>
      <w:spacing w:after="0" w:line="240" w:lineRule="auto"/>
    </w:pPr>
  </w:style>
  <w:style w:type="character" w:customStyle="1" w:styleId="En-tteCar">
    <w:name w:val="En-tête Car"/>
    <w:basedOn w:val="Policepardfaut"/>
    <w:link w:val="En-tte"/>
    <w:uiPriority w:val="99"/>
    <w:rsid w:val="006D4592"/>
  </w:style>
  <w:style w:type="paragraph" w:styleId="Pieddepage">
    <w:name w:val="footer"/>
    <w:basedOn w:val="Normal"/>
    <w:link w:val="PieddepageCar"/>
    <w:uiPriority w:val="99"/>
    <w:unhideWhenUsed/>
    <w:rsid w:val="006D45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592"/>
  </w:style>
  <w:style w:type="paragraph" w:styleId="Textedebulles">
    <w:name w:val="Balloon Text"/>
    <w:basedOn w:val="Normal"/>
    <w:link w:val="TextedebullesCar"/>
    <w:uiPriority w:val="99"/>
    <w:semiHidden/>
    <w:unhideWhenUsed/>
    <w:rsid w:val="006D45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592"/>
    <w:rPr>
      <w:rFonts w:ascii="Tahoma" w:hAnsi="Tahoma" w:cs="Tahoma"/>
      <w:sz w:val="16"/>
      <w:szCs w:val="16"/>
    </w:rPr>
  </w:style>
  <w:style w:type="character" w:styleId="Lienhypertexte">
    <w:name w:val="Hyperlink"/>
    <w:basedOn w:val="Policepardfaut"/>
    <w:uiPriority w:val="99"/>
    <w:unhideWhenUsed/>
    <w:rsid w:val="00CF5DD1"/>
    <w:rPr>
      <w:color w:val="0000FF" w:themeColor="hyperlink"/>
      <w:u w:val="single"/>
    </w:rPr>
  </w:style>
  <w:style w:type="paragraph" w:styleId="Paragraphedeliste">
    <w:name w:val="List Paragraph"/>
    <w:basedOn w:val="Normal"/>
    <w:uiPriority w:val="34"/>
    <w:qFormat/>
    <w:rsid w:val="00DC7B18"/>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4592"/>
    <w:pPr>
      <w:tabs>
        <w:tab w:val="center" w:pos="4536"/>
        <w:tab w:val="right" w:pos="9072"/>
      </w:tabs>
      <w:spacing w:after="0" w:line="240" w:lineRule="auto"/>
    </w:pPr>
  </w:style>
  <w:style w:type="character" w:customStyle="1" w:styleId="En-tteCar">
    <w:name w:val="En-tête Car"/>
    <w:basedOn w:val="Policepardfaut"/>
    <w:link w:val="En-tte"/>
    <w:uiPriority w:val="99"/>
    <w:rsid w:val="006D4592"/>
  </w:style>
  <w:style w:type="paragraph" w:styleId="Pieddepage">
    <w:name w:val="footer"/>
    <w:basedOn w:val="Normal"/>
    <w:link w:val="PieddepageCar"/>
    <w:uiPriority w:val="99"/>
    <w:unhideWhenUsed/>
    <w:rsid w:val="006D45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592"/>
  </w:style>
  <w:style w:type="paragraph" w:styleId="Textedebulles">
    <w:name w:val="Balloon Text"/>
    <w:basedOn w:val="Normal"/>
    <w:link w:val="TextedebullesCar"/>
    <w:uiPriority w:val="99"/>
    <w:semiHidden/>
    <w:unhideWhenUsed/>
    <w:rsid w:val="006D45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592"/>
    <w:rPr>
      <w:rFonts w:ascii="Tahoma" w:hAnsi="Tahoma" w:cs="Tahoma"/>
      <w:sz w:val="16"/>
      <w:szCs w:val="16"/>
    </w:rPr>
  </w:style>
  <w:style w:type="character" w:styleId="Lienhypertexte">
    <w:name w:val="Hyperlink"/>
    <w:basedOn w:val="Policepardfaut"/>
    <w:uiPriority w:val="99"/>
    <w:unhideWhenUsed/>
    <w:rsid w:val="00CF5DD1"/>
    <w:rPr>
      <w:color w:val="0000FF" w:themeColor="hyperlink"/>
      <w:u w:val="single"/>
    </w:rPr>
  </w:style>
  <w:style w:type="paragraph" w:styleId="Paragraphedeliste">
    <w:name w:val="List Paragraph"/>
    <w:basedOn w:val="Normal"/>
    <w:uiPriority w:val="34"/>
    <w:qFormat/>
    <w:rsid w:val="00DC7B18"/>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louis-sidney@ac-dijon.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line.louis-sidney@ac-dijon.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1958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LENAIN Alexandra</dc:creator>
  <cp:lastModifiedBy>college Puisaye</cp:lastModifiedBy>
  <cp:revision>2</cp:revision>
  <cp:lastPrinted>2017-04-06T13:49:00Z</cp:lastPrinted>
  <dcterms:created xsi:type="dcterms:W3CDTF">2017-06-15T08:43:00Z</dcterms:created>
  <dcterms:modified xsi:type="dcterms:W3CDTF">2017-06-15T08:43:00Z</dcterms:modified>
</cp:coreProperties>
</file>