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52" w:rsidRPr="00786952" w:rsidRDefault="00786952" w:rsidP="00786952">
      <w:pPr>
        <w:jc w:val="center"/>
        <w:rPr>
          <w:b/>
        </w:rPr>
      </w:pPr>
      <w:r w:rsidRPr="00786952">
        <w:rPr>
          <w:b/>
        </w:rPr>
        <w:t>Indicateurs du diagnostic objectif du décrochage</w:t>
      </w:r>
    </w:p>
    <w:p w:rsidR="00786952" w:rsidRDefault="00786952">
      <w:r>
        <w:t>= sortants sans solution (plateforme)</w:t>
      </w:r>
    </w:p>
    <w:p w:rsidR="00786952" w:rsidRDefault="00786952"/>
    <w:p w:rsidR="00786952" w:rsidRDefault="00786952"/>
    <w:p w:rsidR="00786952" w:rsidRDefault="00786952">
      <w:r w:rsidRPr="00786952">
        <w:rPr>
          <w:u w:val="single"/>
        </w:rPr>
        <w:t>Profils</w:t>
      </w:r>
      <w:r>
        <w:t xml:space="preserve"> : </w:t>
      </w:r>
    </w:p>
    <w:p w:rsidR="00786952" w:rsidRDefault="00786952" w:rsidP="00786952">
      <w:pPr>
        <w:pStyle w:val="Paragraphedeliste"/>
        <w:numPr>
          <w:ilvl w:val="0"/>
          <w:numId w:val="1"/>
        </w:numPr>
      </w:pPr>
      <w:r>
        <w:t>Absents de longue durée toujours sur la liste (base élèves</w:t>
      </w:r>
      <w:proofErr w:type="gramStart"/>
      <w:r>
        <w:t>)sans</w:t>
      </w:r>
      <w:proofErr w:type="gramEnd"/>
      <w:r>
        <w:t xml:space="preserve"> prise en charge.</w:t>
      </w:r>
    </w:p>
    <w:p w:rsidR="00786952" w:rsidRDefault="00786952" w:rsidP="00786952">
      <w:pPr>
        <w:pStyle w:val="Paragraphedeliste"/>
        <w:numPr>
          <w:ilvl w:val="0"/>
          <w:numId w:val="1"/>
        </w:numPr>
      </w:pPr>
      <w:r>
        <w:t>Absents : « ponctuels récurrents » sans motif ou motif douteux</w:t>
      </w:r>
    </w:p>
    <w:p w:rsidR="00786952" w:rsidRDefault="00786952" w:rsidP="00786952">
      <w:pPr>
        <w:pStyle w:val="Paragraphedeliste"/>
        <w:numPr>
          <w:ilvl w:val="0"/>
          <w:numId w:val="1"/>
        </w:numPr>
      </w:pPr>
      <w:r>
        <w:t>Exclusion de cours… Passage à l’infirmerie ? Récurrence.</w:t>
      </w:r>
    </w:p>
    <w:p w:rsidR="00786952" w:rsidRDefault="00786952" w:rsidP="00786952">
      <w:pPr>
        <w:pStyle w:val="Paragraphedeliste"/>
        <w:numPr>
          <w:ilvl w:val="0"/>
          <w:numId w:val="1"/>
        </w:numPr>
      </w:pPr>
      <w:r>
        <w:t>Taux d’absence aux examens blancs, CCF, PFMP, copies blanches.</w:t>
      </w:r>
    </w:p>
    <w:p w:rsidR="00786952" w:rsidRDefault="00786952" w:rsidP="00786952">
      <w:pPr>
        <w:pStyle w:val="Paragraphedeliste"/>
        <w:numPr>
          <w:ilvl w:val="0"/>
          <w:numId w:val="1"/>
        </w:numPr>
      </w:pPr>
      <w:r>
        <w:t>Troubles du comportement, attitude : dans quel état émotionnel l’élève arrive-t-il en cours ?</w:t>
      </w:r>
    </w:p>
    <w:p w:rsidR="00786952" w:rsidRDefault="00786952" w:rsidP="00786952">
      <w:pPr>
        <w:pStyle w:val="Paragraphedeliste"/>
        <w:numPr>
          <w:ilvl w:val="0"/>
          <w:numId w:val="1"/>
        </w:numPr>
      </w:pPr>
      <w:r>
        <w:t>Taux de réorientation : problématique de l’affectation</w:t>
      </w:r>
    </w:p>
    <w:p w:rsidR="00786952" w:rsidRDefault="00786952" w:rsidP="00786952">
      <w:pPr>
        <w:rPr>
          <w:u w:val="single"/>
        </w:rPr>
      </w:pPr>
    </w:p>
    <w:p w:rsidR="00786952" w:rsidRPr="00786952" w:rsidRDefault="00786952" w:rsidP="00786952">
      <w:pPr>
        <w:rPr>
          <w:u w:val="single"/>
        </w:rPr>
      </w:pPr>
      <w:r w:rsidRPr="00786952">
        <w:rPr>
          <w:u w:val="single"/>
        </w:rPr>
        <w:t>Pistes/Outils</w:t>
      </w:r>
    </w:p>
    <w:p w:rsidR="00786952" w:rsidRDefault="00786952" w:rsidP="00786952">
      <w:pPr>
        <w:pStyle w:val="Paragraphedeliste"/>
        <w:numPr>
          <w:ilvl w:val="0"/>
          <w:numId w:val="1"/>
        </w:numPr>
      </w:pPr>
      <w:r>
        <w:t>Difficultés scolaires : comment l’élève entre-t-il dans les apprentissages ?</w:t>
      </w:r>
    </w:p>
    <w:p w:rsidR="00786952" w:rsidRDefault="00786952" w:rsidP="00786952">
      <w:pPr>
        <w:pStyle w:val="Paragraphedeliste"/>
        <w:ind w:left="1416"/>
      </w:pPr>
      <w:r>
        <w:t>Résultats scolaires</w:t>
      </w:r>
    </w:p>
    <w:p w:rsidR="00786952" w:rsidRDefault="00786952" w:rsidP="00786952">
      <w:pPr>
        <w:pStyle w:val="Paragraphedeliste"/>
        <w:ind w:left="1416"/>
      </w:pPr>
      <w:r>
        <w:t>Grille d’implication en cours</w:t>
      </w:r>
    </w:p>
    <w:p w:rsidR="00786952" w:rsidRDefault="00786952" w:rsidP="00786952">
      <w:pPr>
        <w:pStyle w:val="Paragraphedeliste"/>
        <w:ind w:left="1416"/>
      </w:pPr>
    </w:p>
    <w:p w:rsidR="00786952" w:rsidRDefault="00786952" w:rsidP="00786952">
      <w:pPr>
        <w:pStyle w:val="Paragraphedeliste"/>
        <w:numPr>
          <w:ilvl w:val="0"/>
          <w:numId w:val="1"/>
        </w:numPr>
      </w:pPr>
      <w:r>
        <w:t>Fiche de repérage</w:t>
      </w:r>
    </w:p>
    <w:p w:rsidR="00786952" w:rsidRDefault="00786952" w:rsidP="00786952">
      <w:pPr>
        <w:pStyle w:val="Paragraphedeliste"/>
        <w:ind w:left="1416"/>
      </w:pPr>
      <w:r>
        <w:t>Se créer des outils adaptés d’aide au repérage</w:t>
      </w:r>
    </w:p>
    <w:p w:rsidR="00786952" w:rsidRDefault="00786952" w:rsidP="00786952">
      <w:pPr>
        <w:pStyle w:val="Paragraphedeliste"/>
        <w:ind w:left="1416"/>
      </w:pPr>
      <w:r>
        <w:t>Conditions de l’environnement = impact de la disponibilité de l’élève à recevoir l’école.</w:t>
      </w:r>
    </w:p>
    <w:sectPr w:rsidR="00786952" w:rsidSect="0099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34F6"/>
    <w:multiLevelType w:val="hybridMultilevel"/>
    <w:tmpl w:val="7C42630A"/>
    <w:lvl w:ilvl="0" w:tplc="3288E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6952"/>
    <w:rsid w:val="00786952"/>
    <w:rsid w:val="00997F44"/>
    <w:rsid w:val="00EB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2017-06-10T06:27:00Z</dcterms:created>
  <dcterms:modified xsi:type="dcterms:W3CDTF">2017-06-10T06:38:00Z</dcterms:modified>
</cp:coreProperties>
</file>